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870F" w14:textId="25FCA6E2" w:rsidR="00D81332" w:rsidRPr="00A466AC" w:rsidRDefault="00927E3A" w:rsidP="00A466AC">
      <w:pPr>
        <w:spacing w:after="0" w:line="240" w:lineRule="auto"/>
        <w:jc w:val="center"/>
        <w:rPr>
          <w:rFonts w:cstheme="minorHAnsi"/>
          <w:sz w:val="28"/>
          <w:szCs w:val="28"/>
        </w:rPr>
      </w:pPr>
      <w:r>
        <w:rPr>
          <w:rFonts w:cstheme="minorHAnsi"/>
          <w:b/>
          <w:bCs/>
          <w:sz w:val="28"/>
          <w:szCs w:val="28"/>
        </w:rPr>
        <w:t>Charles Fish Investments, Inc</w:t>
      </w:r>
    </w:p>
    <w:p w14:paraId="2BCF58D7" w14:textId="637D9B4D" w:rsidR="00764940" w:rsidRPr="00A466AC" w:rsidRDefault="00F53697" w:rsidP="00A466AC">
      <w:pPr>
        <w:spacing w:after="0" w:line="240" w:lineRule="auto"/>
        <w:jc w:val="center"/>
        <w:rPr>
          <w:rFonts w:cstheme="minorHAnsi"/>
          <w:i/>
          <w:iCs/>
          <w:sz w:val="24"/>
          <w:szCs w:val="24"/>
        </w:rPr>
      </w:pPr>
      <w:r w:rsidRPr="00A466AC">
        <w:rPr>
          <w:rFonts w:cstheme="minorHAnsi"/>
          <w:b/>
          <w:bCs/>
          <w:sz w:val="28"/>
          <w:szCs w:val="28"/>
        </w:rPr>
        <w:t>Client Relationship Summary (Form CRS)</w:t>
      </w:r>
      <w:r w:rsidR="00A466AC" w:rsidRPr="00A466AC">
        <w:rPr>
          <w:rFonts w:cstheme="minorHAnsi"/>
          <w:b/>
          <w:bCs/>
          <w:sz w:val="28"/>
          <w:szCs w:val="28"/>
        </w:rPr>
        <w:t xml:space="preserve"> </w:t>
      </w:r>
      <w:r w:rsidR="002E53DE">
        <w:rPr>
          <w:rFonts w:cstheme="minorHAnsi"/>
          <w:b/>
          <w:bCs/>
          <w:sz w:val="28"/>
          <w:szCs w:val="28"/>
        </w:rPr>
        <w:t>–</w:t>
      </w:r>
      <w:r w:rsidR="00A466AC" w:rsidRPr="00A466AC">
        <w:rPr>
          <w:rFonts w:cstheme="minorHAnsi"/>
          <w:b/>
          <w:bCs/>
          <w:sz w:val="28"/>
          <w:szCs w:val="28"/>
        </w:rPr>
        <w:t xml:space="preserve"> </w:t>
      </w:r>
      <w:r w:rsidR="00755E5A">
        <w:rPr>
          <w:rFonts w:cstheme="minorHAnsi"/>
          <w:b/>
          <w:bCs/>
          <w:sz w:val="28"/>
          <w:szCs w:val="28"/>
        </w:rPr>
        <w:t xml:space="preserve">January </w:t>
      </w:r>
      <w:r w:rsidR="00E750E0">
        <w:rPr>
          <w:rFonts w:cstheme="minorHAnsi"/>
          <w:b/>
          <w:bCs/>
          <w:sz w:val="28"/>
          <w:szCs w:val="28"/>
        </w:rPr>
        <w:t>28</w:t>
      </w:r>
      <w:r w:rsidR="00755E5A">
        <w:rPr>
          <w:rFonts w:cstheme="minorHAnsi"/>
          <w:b/>
          <w:bCs/>
          <w:sz w:val="28"/>
          <w:szCs w:val="28"/>
        </w:rPr>
        <w:t>, 202</w:t>
      </w:r>
      <w:r w:rsidR="0071011B">
        <w:rPr>
          <w:rFonts w:cstheme="minorHAnsi"/>
          <w:b/>
          <w:bCs/>
          <w:sz w:val="28"/>
          <w:szCs w:val="28"/>
        </w:rPr>
        <w:t>2</w:t>
      </w:r>
    </w:p>
    <w:p w14:paraId="3A701905" w14:textId="77777777" w:rsidR="00A466AC" w:rsidRPr="00A466AC" w:rsidRDefault="00A466AC" w:rsidP="00A466AC">
      <w:pPr>
        <w:spacing w:after="0" w:line="240" w:lineRule="auto"/>
        <w:jc w:val="center"/>
        <w:rPr>
          <w:rFonts w:cstheme="minorHAnsi"/>
          <w:i/>
          <w:iCs/>
          <w:sz w:val="24"/>
          <w:szCs w:val="24"/>
        </w:rPr>
      </w:pPr>
    </w:p>
    <w:p w14:paraId="2443A099" w14:textId="52156A43" w:rsidR="00FF4C9A" w:rsidRPr="00A466AC" w:rsidRDefault="00927E3A" w:rsidP="00927E3A">
      <w:pPr>
        <w:spacing w:line="240" w:lineRule="auto"/>
        <w:rPr>
          <w:rFonts w:cstheme="minorHAnsi"/>
        </w:rPr>
      </w:pPr>
      <w:bookmarkStart w:id="0" w:name="_Toc284497835"/>
      <w:r w:rsidRPr="00927E3A">
        <w:rPr>
          <w:rFonts w:cstheme="minorHAnsi"/>
        </w:rPr>
        <w:t xml:space="preserve">Charles Fish Investments, Inc. (“CFI,” the “Firm,” “we,” “us,” or “our”) is </w:t>
      </w:r>
      <w:r w:rsidR="00DF1411" w:rsidRPr="00927E3A">
        <w:rPr>
          <w:rFonts w:cstheme="minorHAnsi"/>
        </w:rPr>
        <w:t xml:space="preserve">registered with the U.S. Securities and Exchange Commission as </w:t>
      </w:r>
      <w:r w:rsidR="006D35EE">
        <w:rPr>
          <w:rFonts w:cstheme="minorHAnsi"/>
        </w:rPr>
        <w:t xml:space="preserve">an </w:t>
      </w:r>
      <w:r w:rsidR="00DF1411" w:rsidRPr="00927E3A">
        <w:rPr>
          <w:rFonts w:cstheme="minorHAnsi"/>
        </w:rPr>
        <w:t>investment adviser</w:t>
      </w:r>
      <w:r w:rsidRPr="00927E3A">
        <w:rPr>
          <w:rFonts w:cstheme="minorHAnsi"/>
        </w:rPr>
        <w:t xml:space="preserve"> (CRD#110445)</w:t>
      </w:r>
      <w:r w:rsidR="00DF1411" w:rsidRPr="00927E3A">
        <w:rPr>
          <w:rFonts w:cstheme="minorHAnsi"/>
        </w:rPr>
        <w:t xml:space="preserve">. </w:t>
      </w:r>
      <w:r>
        <w:rPr>
          <w:rFonts w:cstheme="minorHAnsi"/>
        </w:rPr>
        <w:t>I</w:t>
      </w:r>
      <w:r w:rsidRPr="001218E7">
        <w:rPr>
          <w:rFonts w:cstheme="minorHAnsi"/>
        </w:rPr>
        <w:t xml:space="preserve">nvestment advisory </w:t>
      </w:r>
      <w:r>
        <w:rPr>
          <w:rFonts w:cstheme="minorHAnsi"/>
        </w:rPr>
        <w:t xml:space="preserve">and brokerage </w:t>
      </w:r>
      <w:r w:rsidRPr="001218E7">
        <w:rPr>
          <w:rFonts w:cstheme="minorHAnsi"/>
        </w:rPr>
        <w:t>services and fees differ</w:t>
      </w:r>
      <w:r>
        <w:rPr>
          <w:rFonts w:cstheme="minorHAnsi"/>
        </w:rPr>
        <w:t>,</w:t>
      </w:r>
      <w:r w:rsidRPr="001218E7">
        <w:rPr>
          <w:rFonts w:cstheme="minorHAnsi"/>
        </w:rPr>
        <w:t xml:space="preserve"> and it</w:t>
      </w:r>
      <w:r>
        <w:rPr>
          <w:rFonts w:cstheme="minorHAnsi"/>
        </w:rPr>
        <w:t xml:space="preserve"> i</w:t>
      </w:r>
      <w:r w:rsidRPr="001218E7">
        <w:rPr>
          <w:rFonts w:cstheme="minorHAnsi"/>
        </w:rPr>
        <w:t xml:space="preserve">s important for </w:t>
      </w:r>
      <w:r>
        <w:rPr>
          <w:rFonts w:cstheme="minorHAnsi"/>
        </w:rPr>
        <w:t>you</w:t>
      </w:r>
      <w:r w:rsidRPr="001218E7">
        <w:rPr>
          <w:rFonts w:cstheme="minorHAnsi"/>
        </w:rPr>
        <w:t xml:space="preserve"> to understand the differences.</w:t>
      </w:r>
      <w:bookmarkEnd w:id="0"/>
      <w:r>
        <w:rPr>
          <w:rFonts w:cstheme="minorHAnsi"/>
        </w:rPr>
        <w:t xml:space="preserve"> </w:t>
      </w:r>
      <w:r w:rsidRPr="001218E7">
        <w:rPr>
          <w:rFonts w:cstheme="minorHAnsi"/>
        </w:rPr>
        <w:t xml:space="preserve">Free and simple tools are available to research firms and financial professionals at </w:t>
      </w:r>
      <w:hyperlink r:id="rId11" w:history="1">
        <w:hyperlink r:id="rId12" w:history="1">
          <w:r w:rsidRPr="00A466AC">
            <w:rPr>
              <w:rStyle w:val="Hyperlink"/>
              <w:rFonts w:cstheme="minorHAnsi"/>
            </w:rPr>
            <w:t>Investor.gov/CRS</w:t>
          </w:r>
        </w:hyperlink>
      </w:hyperlink>
      <w:r w:rsidRPr="001218E7">
        <w:rPr>
          <w:rFonts w:cstheme="minorHAnsi"/>
        </w:rPr>
        <w:t xml:space="preserve">, which also provides educational materials about </w:t>
      </w:r>
      <w:r>
        <w:rPr>
          <w:rFonts w:cstheme="minorHAnsi"/>
        </w:rPr>
        <w:t xml:space="preserve">investment advisers, </w:t>
      </w:r>
      <w:r w:rsidRPr="001218E7">
        <w:rPr>
          <w:rFonts w:cstheme="minorHAnsi"/>
        </w:rPr>
        <w:t>broker-dealers, and investing.</w:t>
      </w:r>
    </w:p>
    <w:p w14:paraId="63AED4F2" w14:textId="70B81CF3" w:rsidR="00D81332" w:rsidRPr="008A3FA9" w:rsidRDefault="002E046A" w:rsidP="008A3FA9">
      <w:pPr>
        <w:pStyle w:val="Heading1"/>
      </w:pPr>
      <w:r w:rsidRPr="008A3FA9">
        <w:t>What investment services and advice can you provide me?</w:t>
      </w:r>
    </w:p>
    <w:p w14:paraId="63F02BDA" w14:textId="1090B31B" w:rsidR="00927E3A" w:rsidRPr="00927E3A" w:rsidRDefault="00927E3A" w:rsidP="00927E3A">
      <w:pPr>
        <w:spacing w:after="0" w:line="240" w:lineRule="auto"/>
        <w:rPr>
          <w:rFonts w:cstheme="minorHAnsi"/>
        </w:rPr>
      </w:pPr>
      <w:r w:rsidRPr="00927E3A">
        <w:rPr>
          <w:rFonts w:cstheme="minorHAnsi"/>
        </w:rPr>
        <w:t>CFI offers fixed income investment management services</w:t>
      </w:r>
      <w:r w:rsidR="00D072FA" w:rsidRPr="00D072FA">
        <w:rPr>
          <w:rFonts w:ascii="Calibri" w:eastAsia="Times New Roman" w:hAnsi="Calibri" w:cs="Calibri"/>
          <w:sz w:val="24"/>
          <w:szCs w:val="24"/>
        </w:rPr>
        <w:t xml:space="preserve"> </w:t>
      </w:r>
      <w:r w:rsidR="00755E5A">
        <w:rPr>
          <w:rFonts w:ascii="Calibri" w:eastAsia="Times New Roman" w:hAnsi="Calibri" w:cs="Calibri"/>
          <w:sz w:val="24"/>
          <w:szCs w:val="24"/>
        </w:rPr>
        <w:t xml:space="preserve">to </w:t>
      </w:r>
      <w:r w:rsidR="00D072FA" w:rsidRPr="00D072FA">
        <w:rPr>
          <w:rFonts w:cstheme="minorHAnsi"/>
        </w:rPr>
        <w:t xml:space="preserve">retail clients, </w:t>
      </w:r>
      <w:proofErr w:type="gramStart"/>
      <w:r w:rsidR="00D072FA" w:rsidRPr="00D072FA">
        <w:rPr>
          <w:rFonts w:cstheme="minorHAnsi"/>
        </w:rPr>
        <w:t>i.e.</w:t>
      </w:r>
      <w:proofErr w:type="gramEnd"/>
      <w:r w:rsidR="00D072FA" w:rsidRPr="00D072FA">
        <w:rPr>
          <w:rFonts w:cstheme="minorHAnsi"/>
        </w:rPr>
        <w:t xml:space="preserve"> individuals, high net worth individuals, trusts and estates, and individual retirement accounts.</w:t>
      </w:r>
      <w:r>
        <w:rPr>
          <w:rFonts w:cstheme="minorHAnsi"/>
        </w:rPr>
        <w:t xml:space="preserve"> </w:t>
      </w:r>
      <w:r w:rsidR="00132B20" w:rsidRPr="00132B20">
        <w:rPr>
          <w:rFonts w:cstheme="minorHAnsi"/>
        </w:rPr>
        <w:t>In addition, we offer our services to corporations, financial institutions, charitable organizations, small businesses, foundations, and pension and profit</w:t>
      </w:r>
      <w:r w:rsidR="00132B20">
        <w:rPr>
          <w:rFonts w:cstheme="minorHAnsi"/>
        </w:rPr>
        <w:t>-</w:t>
      </w:r>
      <w:r w:rsidR="00132B20" w:rsidRPr="00132B20">
        <w:rPr>
          <w:rFonts w:cstheme="minorHAnsi"/>
        </w:rPr>
        <w:t xml:space="preserve">sharing plans. </w:t>
      </w:r>
      <w:r w:rsidRPr="00927E3A">
        <w:rPr>
          <w:rFonts w:cstheme="minorHAnsi"/>
        </w:rPr>
        <w:t xml:space="preserve">The portfolios are managed on a discretionary basis only and CFI has full authority in determining which securities are purchased and sold.  We actively manage </w:t>
      </w:r>
      <w:r w:rsidR="00CF3A8B">
        <w:rPr>
          <w:rFonts w:cstheme="minorHAnsi"/>
        </w:rPr>
        <w:t xml:space="preserve">and monitor </w:t>
      </w:r>
      <w:r w:rsidRPr="00927E3A">
        <w:rPr>
          <w:rFonts w:cstheme="minorHAnsi"/>
        </w:rPr>
        <w:t>our</w:t>
      </w:r>
      <w:r>
        <w:rPr>
          <w:rFonts w:cstheme="minorHAnsi"/>
        </w:rPr>
        <w:t xml:space="preserve"> </w:t>
      </w:r>
      <w:r w:rsidRPr="00927E3A">
        <w:rPr>
          <w:rFonts w:cstheme="minorHAnsi"/>
        </w:rPr>
        <w:t>clients’ portfolios</w:t>
      </w:r>
      <w:r w:rsidR="00CF3A8B">
        <w:rPr>
          <w:rFonts w:cstheme="minorHAnsi"/>
        </w:rPr>
        <w:t xml:space="preserve">, </w:t>
      </w:r>
      <w:r w:rsidRPr="00927E3A">
        <w:rPr>
          <w:rFonts w:cstheme="minorHAnsi"/>
        </w:rPr>
        <w:t xml:space="preserve">tailoring each to the needs, </w:t>
      </w:r>
      <w:proofErr w:type="gramStart"/>
      <w:r w:rsidRPr="00927E3A">
        <w:rPr>
          <w:rFonts w:cstheme="minorHAnsi"/>
        </w:rPr>
        <w:t>goals</w:t>
      </w:r>
      <w:proofErr w:type="gramEnd"/>
      <w:r w:rsidRPr="00927E3A">
        <w:rPr>
          <w:rFonts w:cstheme="minorHAnsi"/>
        </w:rPr>
        <w:t xml:space="preserve"> and objectives of that specific client.  Although more than one portfolio may hold a specific security, each holding is selected based on the investment parameters agreed upon with the client.  Through its network of brokers and dealers, we seek to identify and purchase bonds that may improve a client portfolio’s structure, credit quality and rate of return.</w:t>
      </w:r>
      <w:r>
        <w:rPr>
          <w:rFonts w:cstheme="minorHAnsi"/>
        </w:rPr>
        <w:t xml:space="preserve"> </w:t>
      </w:r>
      <w:r w:rsidRPr="00927E3A">
        <w:rPr>
          <w:rFonts w:cstheme="minorHAnsi"/>
        </w:rPr>
        <w:t xml:space="preserve"> Upon request CFI will consider managing fixed income portfolios on a non</w:t>
      </w:r>
      <w:r>
        <w:rPr>
          <w:rFonts w:cstheme="minorHAnsi"/>
        </w:rPr>
        <w:t>-</w:t>
      </w:r>
      <w:r w:rsidRPr="00927E3A">
        <w:rPr>
          <w:rFonts w:cstheme="minorHAnsi"/>
        </w:rPr>
        <w:t xml:space="preserve">discretionary basis. In such cases, CFI executes only those transactions that have been approved and directed by the client. </w:t>
      </w:r>
    </w:p>
    <w:p w14:paraId="0FCF37F8" w14:textId="77777777" w:rsidR="00927E3A" w:rsidRPr="00927E3A" w:rsidRDefault="00927E3A" w:rsidP="00927E3A">
      <w:pPr>
        <w:spacing w:after="0" w:line="240" w:lineRule="auto"/>
        <w:rPr>
          <w:rFonts w:cstheme="minorHAnsi"/>
        </w:rPr>
      </w:pPr>
      <w:r w:rsidRPr="00927E3A">
        <w:rPr>
          <w:rFonts w:cstheme="minorHAnsi"/>
        </w:rPr>
        <w:t>CFI has a minimum account size of $ 2million for accounts managed on a discretionary basis. Smaller accounts may be considered on an exception basis.</w:t>
      </w:r>
    </w:p>
    <w:p w14:paraId="6B4CA452" w14:textId="77777777" w:rsidR="00927E3A" w:rsidRDefault="00927E3A" w:rsidP="00A466AC">
      <w:pPr>
        <w:spacing w:after="0" w:line="240" w:lineRule="auto"/>
        <w:rPr>
          <w:rFonts w:cstheme="minorHAnsi"/>
        </w:rPr>
      </w:pPr>
    </w:p>
    <w:p w14:paraId="2C3FE9B2" w14:textId="77559878" w:rsidR="00D072FA" w:rsidRPr="00D072FA" w:rsidRDefault="00D072FA" w:rsidP="00D072FA">
      <w:pPr>
        <w:spacing w:line="240" w:lineRule="auto"/>
        <w:rPr>
          <w:rFonts w:cstheme="minorHAnsi"/>
        </w:rPr>
      </w:pPr>
      <w:r w:rsidRPr="00D072FA">
        <w:rPr>
          <w:rFonts w:cstheme="minorHAnsi"/>
          <w:b/>
          <w:bCs/>
          <w:i/>
          <w:iCs/>
        </w:rPr>
        <w:t>FOR ADDITIONAL INFORMATION</w:t>
      </w:r>
      <w:r w:rsidRPr="00D072FA">
        <w:rPr>
          <w:rFonts w:cstheme="minorHAnsi"/>
        </w:rPr>
        <w:t xml:space="preserve">, please see </w:t>
      </w:r>
      <w:r>
        <w:rPr>
          <w:rFonts w:cstheme="minorHAnsi"/>
        </w:rPr>
        <w:t>CFI</w:t>
      </w:r>
      <w:r w:rsidRPr="00D072FA">
        <w:rPr>
          <w:rFonts w:cstheme="minorHAnsi"/>
        </w:rPr>
        <w:t xml:space="preserve">’s </w:t>
      </w:r>
      <w:r w:rsidR="00F46A1E">
        <w:rPr>
          <w:rFonts w:cstheme="minorHAnsi"/>
        </w:rPr>
        <w:t xml:space="preserve">Form </w:t>
      </w:r>
      <w:r w:rsidRPr="00D072FA">
        <w:rPr>
          <w:rFonts w:cstheme="minorHAnsi"/>
        </w:rPr>
        <w:t>ADV Part 2A</w:t>
      </w:r>
      <w:r w:rsidR="00F46A1E">
        <w:rPr>
          <w:rFonts w:cstheme="minorHAnsi"/>
        </w:rPr>
        <w:t xml:space="preserve"> Brochure</w:t>
      </w:r>
      <w:r w:rsidRPr="00D072FA">
        <w:rPr>
          <w:rFonts w:cstheme="minorHAnsi"/>
        </w:rPr>
        <w:t>, Item 4 regarding the advisory services we offer and any limitations on that advice and Item 7 for the types of clients we serve</w:t>
      </w:r>
      <w:r w:rsidR="003C44AC">
        <w:rPr>
          <w:rFonts w:cstheme="minorHAnsi"/>
        </w:rPr>
        <w:t xml:space="preserve"> at </w:t>
      </w:r>
      <w:hyperlink r:id="rId13" w:history="1">
        <w:r w:rsidR="00F46A1E" w:rsidRPr="00A25241">
          <w:rPr>
            <w:rStyle w:val="Hyperlink"/>
          </w:rPr>
          <w:t>https://adviserinfo.sec.gov/firm/summary/110445</w:t>
        </w:r>
      </w:hyperlink>
      <w:r w:rsidRPr="00D072FA">
        <w:rPr>
          <w:rFonts w:cstheme="minorHAnsi"/>
        </w:rPr>
        <w:t xml:space="preserve">. </w:t>
      </w:r>
    </w:p>
    <w:p w14:paraId="0ECEF8ED" w14:textId="77777777" w:rsidR="007902B5" w:rsidRPr="00A466AC" w:rsidRDefault="007902B5" w:rsidP="007902B5">
      <w:pPr>
        <w:pStyle w:val="Heading2"/>
        <w:spacing w:line="240" w:lineRule="auto"/>
        <w:rPr>
          <w:rFonts w:asciiTheme="minorHAnsi" w:hAnsiTheme="minorHAnsi" w:cstheme="minorHAnsi"/>
        </w:rPr>
      </w:pPr>
      <w:bookmarkStart w:id="1" w:name="_Hlk38879092"/>
      <w:r>
        <w:rPr>
          <w:rFonts w:asciiTheme="minorHAnsi" w:hAnsiTheme="minorHAnsi" w:cstheme="minorHAnsi"/>
        </w:rPr>
        <w:t>Ask your financial professional:</w:t>
      </w:r>
    </w:p>
    <w:bookmarkEnd w:id="1"/>
    <w:p w14:paraId="4045A46A" w14:textId="5D1B21A0" w:rsidR="002E046A" w:rsidRPr="00A466AC" w:rsidRDefault="002E046A" w:rsidP="00A466AC">
      <w:pPr>
        <w:pStyle w:val="ListParagraph"/>
        <w:numPr>
          <w:ilvl w:val="0"/>
          <w:numId w:val="9"/>
        </w:numPr>
        <w:spacing w:after="0" w:line="240" w:lineRule="auto"/>
        <w:ind w:left="360"/>
        <w:rPr>
          <w:rFonts w:cstheme="minorHAnsi"/>
          <w:b/>
          <w:bCs/>
          <w:color w:val="1F497D" w:themeColor="text2"/>
        </w:rPr>
      </w:pPr>
      <w:r w:rsidRPr="00A466AC">
        <w:rPr>
          <w:rFonts w:cstheme="minorHAnsi"/>
          <w:b/>
          <w:bCs/>
          <w:color w:val="1F497D" w:themeColor="text2"/>
        </w:rPr>
        <w:t>Given my financial situation, should I choose an investment advisory service? Why or why not?</w:t>
      </w:r>
    </w:p>
    <w:p w14:paraId="538A7822" w14:textId="30745B0F" w:rsidR="002E046A" w:rsidRPr="00A466AC" w:rsidRDefault="002E046A" w:rsidP="00A466AC">
      <w:pPr>
        <w:pStyle w:val="ListParagraph"/>
        <w:numPr>
          <w:ilvl w:val="0"/>
          <w:numId w:val="9"/>
        </w:numPr>
        <w:spacing w:after="0" w:line="240" w:lineRule="auto"/>
        <w:ind w:left="360"/>
        <w:rPr>
          <w:rFonts w:cstheme="minorHAnsi"/>
          <w:b/>
          <w:bCs/>
          <w:color w:val="1F497D" w:themeColor="text2"/>
        </w:rPr>
      </w:pPr>
      <w:r w:rsidRPr="00A466AC">
        <w:rPr>
          <w:rFonts w:cstheme="minorHAnsi"/>
          <w:b/>
          <w:bCs/>
          <w:color w:val="1F497D" w:themeColor="text2"/>
        </w:rPr>
        <w:t>How will you choose investments to recommend to me?</w:t>
      </w:r>
    </w:p>
    <w:p w14:paraId="11CF49BF" w14:textId="38376ACD" w:rsidR="002E046A" w:rsidRPr="00A466AC" w:rsidRDefault="002E046A" w:rsidP="00A466AC">
      <w:pPr>
        <w:pStyle w:val="ListParagraph"/>
        <w:numPr>
          <w:ilvl w:val="0"/>
          <w:numId w:val="9"/>
        </w:numPr>
        <w:spacing w:after="120" w:line="240" w:lineRule="auto"/>
        <w:ind w:left="360"/>
        <w:rPr>
          <w:rFonts w:cstheme="minorHAnsi"/>
          <w:b/>
          <w:bCs/>
          <w:color w:val="1F497D" w:themeColor="text2"/>
        </w:rPr>
      </w:pPr>
      <w:r w:rsidRPr="00A466AC">
        <w:rPr>
          <w:rFonts w:cstheme="minorHAnsi"/>
          <w:b/>
          <w:bCs/>
          <w:color w:val="1F497D" w:themeColor="text2"/>
        </w:rPr>
        <w:t xml:space="preserve">What is your relevant experience, including your licenses, </w:t>
      </w:r>
      <w:proofErr w:type="gramStart"/>
      <w:r w:rsidRPr="00A466AC">
        <w:rPr>
          <w:rFonts w:cstheme="minorHAnsi"/>
          <w:b/>
          <w:bCs/>
          <w:color w:val="1F497D" w:themeColor="text2"/>
        </w:rPr>
        <w:t>education</w:t>
      </w:r>
      <w:proofErr w:type="gramEnd"/>
      <w:r w:rsidRPr="00A466AC">
        <w:rPr>
          <w:rFonts w:cstheme="minorHAnsi"/>
          <w:b/>
          <w:bCs/>
          <w:color w:val="1F497D" w:themeColor="text2"/>
        </w:rPr>
        <w:t xml:space="preserve"> and other qualifications? What do these qualifications mean?</w:t>
      </w:r>
    </w:p>
    <w:p w14:paraId="4B342279" w14:textId="46C399FA" w:rsidR="00D81332" w:rsidRPr="008A3FA9" w:rsidRDefault="00E90FD6" w:rsidP="008A3FA9">
      <w:pPr>
        <w:pStyle w:val="Heading1"/>
      </w:pPr>
      <w:r w:rsidRPr="008A3FA9">
        <w:t>What fees will I pay?</w:t>
      </w:r>
    </w:p>
    <w:p w14:paraId="15FDDFEE" w14:textId="0B55DBE5" w:rsidR="00975F99" w:rsidRPr="00975F99" w:rsidRDefault="00975F99" w:rsidP="00975F99">
      <w:pPr>
        <w:spacing w:line="240" w:lineRule="auto"/>
        <w:rPr>
          <w:rFonts w:ascii="Calibri" w:hAnsi="Calibri" w:cs="Calibri"/>
        </w:rPr>
      </w:pPr>
      <w:r>
        <w:rPr>
          <w:rFonts w:ascii="Calibri" w:hAnsi="Calibri" w:cs="Calibri"/>
        </w:rPr>
        <w:t>We calculate our fee</w:t>
      </w:r>
      <w:r w:rsidRPr="00975F99">
        <w:rPr>
          <w:rFonts w:ascii="Calibri" w:hAnsi="Calibri" w:cs="Calibri"/>
        </w:rPr>
        <w:t xml:space="preserve"> as a percentage of the market value of assets under management and </w:t>
      </w:r>
      <w:r>
        <w:rPr>
          <w:rFonts w:ascii="Calibri" w:hAnsi="Calibri" w:cs="Calibri"/>
        </w:rPr>
        <w:t>charge our fee</w:t>
      </w:r>
      <w:r w:rsidRPr="00975F99">
        <w:rPr>
          <w:rFonts w:ascii="Calibri" w:hAnsi="Calibri" w:cs="Calibri"/>
        </w:rPr>
        <w:t xml:space="preserve"> quarterly in advance.  On rare occasions and under special circumstances, </w:t>
      </w:r>
      <w:r>
        <w:rPr>
          <w:rFonts w:ascii="Calibri" w:hAnsi="Calibri" w:cs="Calibri"/>
        </w:rPr>
        <w:t>we</w:t>
      </w:r>
      <w:r w:rsidRPr="00975F99">
        <w:rPr>
          <w:rFonts w:ascii="Calibri" w:hAnsi="Calibri" w:cs="Calibri"/>
        </w:rPr>
        <w:t xml:space="preserve"> may agree to charge a fixed fee.  </w:t>
      </w:r>
      <w:r w:rsidRPr="00F30A5C">
        <w:rPr>
          <w:rFonts w:ascii="Calibri" w:hAnsi="Calibri" w:cs="Calibri"/>
        </w:rPr>
        <w:t>The rates on certain discretionary fixed income portfolios may be negotiable</w:t>
      </w:r>
      <w:r w:rsidR="00F30A5C" w:rsidRPr="00F30A5C">
        <w:rPr>
          <w:rFonts w:ascii="Calibri" w:hAnsi="Calibri" w:cs="Calibri"/>
        </w:rPr>
        <w:t xml:space="preserve"> </w:t>
      </w:r>
      <w:r w:rsidR="00F30A5C" w:rsidRPr="00DE159E">
        <w:rPr>
          <w:rFonts w:ascii="Calibri" w:hAnsi="Calibri" w:cs="Calibri"/>
        </w:rPr>
        <w:t xml:space="preserve">depending upon </w:t>
      </w:r>
      <w:proofErr w:type="gramStart"/>
      <w:r w:rsidR="00F30A5C" w:rsidRPr="00DE159E">
        <w:rPr>
          <w:rFonts w:ascii="Calibri" w:hAnsi="Calibri" w:cs="Calibri"/>
        </w:rPr>
        <w:t>a number of</w:t>
      </w:r>
      <w:proofErr w:type="gramEnd"/>
      <w:r w:rsidR="00F30A5C" w:rsidRPr="00DE159E">
        <w:rPr>
          <w:rFonts w:ascii="Calibri" w:hAnsi="Calibri" w:cs="Calibri"/>
        </w:rPr>
        <w:t xml:space="preserve"> independent factors including, but not limited to, the size of the account, type of service, and custodial arrangement.</w:t>
      </w:r>
      <w:r w:rsidRPr="00975F99">
        <w:rPr>
          <w:rFonts w:ascii="Calibri" w:hAnsi="Calibri" w:cs="Calibri"/>
          <w:color w:val="00B0F0"/>
        </w:rPr>
        <w:t xml:space="preserve"> </w:t>
      </w:r>
      <w:r>
        <w:rPr>
          <w:rFonts w:ascii="Calibri" w:hAnsi="Calibri" w:cs="Calibri"/>
        </w:rPr>
        <w:t>Our</w:t>
      </w:r>
      <w:r w:rsidRPr="00975F99">
        <w:rPr>
          <w:rFonts w:ascii="Calibri" w:hAnsi="Calibri" w:cs="Calibri"/>
        </w:rPr>
        <w:t xml:space="preserve"> minimum annual fee for new accounts is $10,000. Since </w:t>
      </w:r>
      <w:r w:rsidR="00F30A5C">
        <w:rPr>
          <w:rFonts w:ascii="Calibri" w:hAnsi="Calibri" w:cs="Calibri"/>
        </w:rPr>
        <w:t>our fee is based on the value of assets in your account</w:t>
      </w:r>
      <w:r w:rsidRPr="00975F99">
        <w:rPr>
          <w:rFonts w:ascii="Calibri" w:hAnsi="Calibri" w:cs="Calibri"/>
        </w:rPr>
        <w:t xml:space="preserve">, the more assets you have in your account, the more you will be paying in fees.  You will pay fees and costs whether you make or lose money on your investments.  However, you will always receive your invoice with your quarterly statement from CFI.  </w:t>
      </w:r>
      <w:r w:rsidR="00F30A5C" w:rsidRPr="00DE159E">
        <w:rPr>
          <w:rFonts w:ascii="Calibri" w:hAnsi="Calibri" w:cs="Calibri"/>
        </w:rPr>
        <w:t xml:space="preserve">Fixed income securities transactions are executed with mark-up or mark-downs that are incorporated into the purchase or sale prices, rather than separate commission charges. </w:t>
      </w:r>
      <w:r w:rsidRPr="00975F99">
        <w:rPr>
          <w:rFonts w:ascii="Calibri" w:hAnsi="Calibri" w:cs="Calibri"/>
        </w:rPr>
        <w:t>We do not charge any commissions</w:t>
      </w:r>
      <w:r w:rsidR="007849EB">
        <w:rPr>
          <w:rFonts w:ascii="Calibri" w:hAnsi="Calibri" w:cs="Calibri"/>
        </w:rPr>
        <w:t>.</w:t>
      </w:r>
      <w:r w:rsidRPr="00975F99">
        <w:rPr>
          <w:rFonts w:ascii="Calibri" w:hAnsi="Calibri" w:cs="Calibri"/>
        </w:rPr>
        <w:t xml:space="preserve"> </w:t>
      </w:r>
    </w:p>
    <w:p w14:paraId="3F45094E" w14:textId="3325C515" w:rsidR="00975F99" w:rsidRDefault="00975F99" w:rsidP="00975F99">
      <w:pPr>
        <w:spacing w:line="240" w:lineRule="auto"/>
        <w:rPr>
          <w:rFonts w:ascii="Calibri" w:hAnsi="Calibri" w:cs="Calibri"/>
        </w:rPr>
      </w:pPr>
      <w:r w:rsidRPr="00975F99">
        <w:rPr>
          <w:rFonts w:ascii="Calibri" w:hAnsi="Calibri" w:cs="Calibri"/>
        </w:rPr>
        <w:t xml:space="preserve">CFI’s fees do </w:t>
      </w:r>
      <w:r w:rsidRPr="00975F99">
        <w:rPr>
          <w:rFonts w:ascii="Calibri" w:hAnsi="Calibri" w:cs="Calibri"/>
          <w:b/>
          <w:u w:val="single"/>
        </w:rPr>
        <w:t>NOT</w:t>
      </w:r>
      <w:r w:rsidRPr="00975F99">
        <w:rPr>
          <w:rFonts w:ascii="Calibri" w:hAnsi="Calibri" w:cs="Calibri"/>
        </w:rPr>
        <w:t xml:space="preserve"> include custodial fees (such as transactional or </w:t>
      </w:r>
      <w:proofErr w:type="gramStart"/>
      <w:r w:rsidRPr="00975F99">
        <w:rPr>
          <w:rFonts w:ascii="Calibri" w:hAnsi="Calibri" w:cs="Calibri"/>
        </w:rPr>
        <w:t>line item</w:t>
      </w:r>
      <w:proofErr w:type="gramEnd"/>
      <w:r w:rsidRPr="00975F99">
        <w:rPr>
          <w:rFonts w:ascii="Calibri" w:hAnsi="Calibri" w:cs="Calibri"/>
        </w:rPr>
        <w:t xml:space="preserve"> charges).  Custodial fees vary depending upon the </w:t>
      </w:r>
      <w:proofErr w:type="gramStart"/>
      <w:r w:rsidRPr="00975F99">
        <w:rPr>
          <w:rFonts w:ascii="Calibri" w:hAnsi="Calibri" w:cs="Calibri"/>
        </w:rPr>
        <w:t>particular custodian</w:t>
      </w:r>
      <w:proofErr w:type="gramEnd"/>
      <w:r w:rsidRPr="00975F99">
        <w:rPr>
          <w:rFonts w:ascii="Calibri" w:hAnsi="Calibri" w:cs="Calibri"/>
        </w:rPr>
        <w:t xml:space="preserve"> selected by the client and are in addition to investment management fees paid to CFI.  </w:t>
      </w:r>
    </w:p>
    <w:p w14:paraId="535D3A3C" w14:textId="77777777" w:rsidR="000650C0" w:rsidRDefault="000650C0" w:rsidP="000650C0">
      <w:pPr>
        <w:spacing w:line="240" w:lineRule="auto"/>
        <w:rPr>
          <w:rFonts w:cstheme="minorHAnsi"/>
        </w:rPr>
      </w:pPr>
      <w:r w:rsidRPr="00315365">
        <w:rPr>
          <w:rFonts w:cstheme="minorHAnsi"/>
        </w:rPr>
        <w:lastRenderedPageBreak/>
        <w:t>You will pay fees and costs whether you make or lose money on your investments. Fees and costs will reduce any amount of money you make on your investments over time. Please make sure you understand what fees and costs you are paying.</w:t>
      </w:r>
    </w:p>
    <w:p w14:paraId="749D490E" w14:textId="55503E64" w:rsidR="000650C0" w:rsidRPr="00315365" w:rsidRDefault="000650C0" w:rsidP="000650C0">
      <w:pPr>
        <w:spacing w:line="240" w:lineRule="auto"/>
        <w:rPr>
          <w:rFonts w:cstheme="minorHAnsi"/>
        </w:rPr>
      </w:pPr>
      <w:r w:rsidRPr="00315365">
        <w:rPr>
          <w:rFonts w:cstheme="minorHAnsi"/>
          <w:b/>
          <w:bCs/>
          <w:i/>
          <w:iCs/>
        </w:rPr>
        <w:t>FOR ADDITIONAL INFORMATION ABOUT OUR FEES</w:t>
      </w:r>
      <w:r>
        <w:rPr>
          <w:rFonts w:cstheme="minorHAnsi"/>
        </w:rPr>
        <w:t xml:space="preserve">, please see CFI’s </w:t>
      </w:r>
      <w:r w:rsidR="00F46A1E">
        <w:rPr>
          <w:rFonts w:cstheme="minorHAnsi"/>
        </w:rPr>
        <w:t xml:space="preserve">Form </w:t>
      </w:r>
      <w:r>
        <w:rPr>
          <w:rFonts w:cstheme="minorHAnsi"/>
        </w:rPr>
        <w:t>ADV Part 2A</w:t>
      </w:r>
      <w:r w:rsidR="00F46A1E">
        <w:rPr>
          <w:rFonts w:cstheme="minorHAnsi"/>
        </w:rPr>
        <w:t xml:space="preserve"> Brochure</w:t>
      </w:r>
      <w:r>
        <w:rPr>
          <w:rFonts w:cstheme="minorHAnsi"/>
        </w:rPr>
        <w:t>, Item 5</w:t>
      </w:r>
      <w:r w:rsidR="003C44AC">
        <w:rPr>
          <w:rFonts w:cstheme="minorHAnsi"/>
        </w:rPr>
        <w:t xml:space="preserve"> at </w:t>
      </w:r>
      <w:hyperlink r:id="rId14" w:history="1">
        <w:r w:rsidR="00F46A1E" w:rsidRPr="00A25241">
          <w:rPr>
            <w:rStyle w:val="Hyperlink"/>
          </w:rPr>
          <w:t>https://adviserinfo.sec.gov/firm/summary/110445</w:t>
        </w:r>
      </w:hyperlink>
      <w:r w:rsidR="00F46A1E" w:rsidRPr="00D072FA">
        <w:rPr>
          <w:rFonts w:cstheme="minorHAnsi"/>
        </w:rPr>
        <w:t>.</w:t>
      </w:r>
    </w:p>
    <w:p w14:paraId="1067693C" w14:textId="77777777" w:rsidR="007902B5" w:rsidRPr="00A466AC" w:rsidRDefault="007902B5" w:rsidP="007902B5">
      <w:pPr>
        <w:pStyle w:val="Heading2"/>
        <w:spacing w:line="240" w:lineRule="auto"/>
        <w:rPr>
          <w:rFonts w:asciiTheme="minorHAnsi" w:hAnsiTheme="minorHAnsi" w:cstheme="minorHAnsi"/>
        </w:rPr>
      </w:pPr>
      <w:r>
        <w:rPr>
          <w:rFonts w:asciiTheme="minorHAnsi" w:hAnsiTheme="minorHAnsi" w:cstheme="minorHAnsi"/>
        </w:rPr>
        <w:t>Ask your financial professional:</w:t>
      </w:r>
    </w:p>
    <w:p w14:paraId="199A24FA" w14:textId="44927B64" w:rsidR="00CB7696" w:rsidRPr="00A466AC" w:rsidRDefault="00CB7696" w:rsidP="00A466AC">
      <w:pPr>
        <w:pStyle w:val="ListParagraph"/>
        <w:numPr>
          <w:ilvl w:val="0"/>
          <w:numId w:val="9"/>
        </w:numPr>
        <w:spacing w:after="120" w:line="240" w:lineRule="auto"/>
        <w:ind w:left="360"/>
        <w:rPr>
          <w:rFonts w:cstheme="minorHAnsi"/>
          <w:b/>
          <w:bCs/>
          <w:color w:val="1F497D" w:themeColor="text2"/>
        </w:rPr>
      </w:pPr>
      <w:r w:rsidRPr="00A466AC">
        <w:rPr>
          <w:rFonts w:cstheme="minorHAnsi"/>
          <w:b/>
          <w:bCs/>
          <w:color w:val="1F497D" w:themeColor="text2"/>
        </w:rPr>
        <w:t>Help me understand how these fees and costs might affect my investments. If I give you $10,000 to invest, how much will go to fees and costs, and how much will be invested for me?</w:t>
      </w:r>
    </w:p>
    <w:p w14:paraId="3F7CBB77" w14:textId="47DB1C68" w:rsidR="00CB7696" w:rsidRPr="00A466AC" w:rsidRDefault="00CB7696" w:rsidP="008A3FA9">
      <w:pPr>
        <w:pStyle w:val="Heading1"/>
      </w:pPr>
      <w:r w:rsidRPr="00A466AC">
        <w:rPr>
          <w:rStyle w:val="Heading1Char"/>
          <w:b/>
          <w:bCs/>
        </w:rPr>
        <w:t>What are your legal obligations to me when acting as my investment adviser? How else does your</w:t>
      </w:r>
      <w:r w:rsidRPr="00A466AC">
        <w:t xml:space="preserve"> firm make money and what conflicts of interest do you have?</w:t>
      </w:r>
    </w:p>
    <w:p w14:paraId="6D42FD7D" w14:textId="517D50BD" w:rsidR="00F46A1E" w:rsidRDefault="00CB7696" w:rsidP="00F46A1E">
      <w:pPr>
        <w:spacing w:after="0" w:line="240" w:lineRule="auto"/>
        <w:rPr>
          <w:rFonts w:cstheme="minorHAnsi"/>
        </w:rPr>
      </w:pPr>
      <w:r w:rsidRPr="00AA7AA2">
        <w:rPr>
          <w:rFonts w:cstheme="minorHAnsi"/>
          <w:b/>
          <w:bCs/>
          <w:i/>
          <w:iCs/>
        </w:rPr>
        <w:t>When we act as your investment adviser</w:t>
      </w:r>
      <w:r w:rsidRPr="00AA7AA2">
        <w:rPr>
          <w:rFonts w:cstheme="minorHAnsi"/>
        </w:rPr>
        <w:t xml:space="preserve">, we </w:t>
      </w:r>
      <w:proofErr w:type="gramStart"/>
      <w:r w:rsidRPr="00AA7AA2">
        <w:rPr>
          <w:rFonts w:cstheme="minorHAnsi"/>
        </w:rPr>
        <w:t>have to</w:t>
      </w:r>
      <w:proofErr w:type="gramEnd"/>
      <w:r w:rsidRPr="00AA7AA2">
        <w:rPr>
          <w:rFonts w:cstheme="minorHAnsi"/>
        </w:rPr>
        <w:t xml:space="preserve"> act in your best interest and not put our interest ahead of yours. At the same time, the way we make money creates some conflicts with your interests. You should understand and ask us about these conflicts because they can affect the investment </w:t>
      </w:r>
      <w:proofErr w:type="gramStart"/>
      <w:r w:rsidRPr="00AA7AA2">
        <w:rPr>
          <w:rFonts w:cstheme="minorHAnsi"/>
        </w:rPr>
        <w:t>advice</w:t>
      </w:r>
      <w:proofErr w:type="gramEnd"/>
      <w:r w:rsidRPr="00AA7AA2">
        <w:rPr>
          <w:rFonts w:cstheme="minorHAnsi"/>
        </w:rPr>
        <w:t xml:space="preserve"> we provide you. Here are some examples to help you understand what this means</w:t>
      </w:r>
      <w:r w:rsidR="000055A9">
        <w:rPr>
          <w:rFonts w:cstheme="minorHAnsi"/>
        </w:rPr>
        <w:t>:</w:t>
      </w:r>
      <w:r w:rsidR="00F46A1E">
        <w:rPr>
          <w:rFonts w:cstheme="minorHAnsi"/>
        </w:rPr>
        <w:t xml:space="preserve"> </w:t>
      </w:r>
      <w:r w:rsidR="00F270A0">
        <w:rPr>
          <w:rFonts w:cstheme="minorHAnsi"/>
        </w:rPr>
        <w:t xml:space="preserve">CFI is affiliated with </w:t>
      </w:r>
      <w:proofErr w:type="spellStart"/>
      <w:r w:rsidR="00F270A0">
        <w:rPr>
          <w:rFonts w:cstheme="minorHAnsi"/>
        </w:rPr>
        <w:t>Bre</w:t>
      </w:r>
      <w:r w:rsidR="00812E79">
        <w:rPr>
          <w:rFonts w:cstheme="minorHAnsi"/>
        </w:rPr>
        <w:t>n</w:t>
      </w:r>
      <w:r w:rsidR="00F270A0">
        <w:rPr>
          <w:rFonts w:cstheme="minorHAnsi"/>
        </w:rPr>
        <w:t>tview</w:t>
      </w:r>
      <w:proofErr w:type="spellEnd"/>
      <w:r w:rsidR="00F270A0">
        <w:rPr>
          <w:rFonts w:cstheme="minorHAnsi"/>
        </w:rPr>
        <w:t xml:space="preserve"> Investment Management, LLC (“</w:t>
      </w:r>
      <w:proofErr w:type="spellStart"/>
      <w:r w:rsidR="00F270A0">
        <w:rPr>
          <w:rFonts w:cstheme="minorHAnsi"/>
        </w:rPr>
        <w:t>Brentview</w:t>
      </w:r>
      <w:proofErr w:type="spellEnd"/>
      <w:r w:rsidR="00F270A0">
        <w:rPr>
          <w:rFonts w:cstheme="minorHAnsi"/>
        </w:rPr>
        <w:t xml:space="preserve">”), an equity manager. </w:t>
      </w:r>
      <w:r w:rsidR="00F270A0">
        <w:rPr>
          <w:rFonts w:ascii="Calibri" w:hAnsi="Calibri" w:cs="Calibri"/>
        </w:rPr>
        <w:t xml:space="preserve">CFI may refer clients for the management of equity assets to </w:t>
      </w:r>
      <w:proofErr w:type="spellStart"/>
      <w:r w:rsidR="00F270A0">
        <w:rPr>
          <w:rFonts w:ascii="Calibri" w:hAnsi="Calibri" w:cs="Calibri"/>
        </w:rPr>
        <w:t>Brentview</w:t>
      </w:r>
      <w:proofErr w:type="spellEnd"/>
      <w:r w:rsidR="00F270A0">
        <w:rPr>
          <w:rFonts w:ascii="Calibri" w:hAnsi="Calibri" w:cs="Calibri"/>
        </w:rPr>
        <w:t xml:space="preserve"> and </w:t>
      </w:r>
      <w:proofErr w:type="spellStart"/>
      <w:r w:rsidR="00F270A0">
        <w:rPr>
          <w:rFonts w:ascii="Calibri" w:hAnsi="Calibri" w:cs="Calibri"/>
        </w:rPr>
        <w:t>Brentview</w:t>
      </w:r>
      <w:proofErr w:type="spellEnd"/>
      <w:r w:rsidR="00F270A0">
        <w:rPr>
          <w:rFonts w:ascii="Calibri" w:hAnsi="Calibri" w:cs="Calibri"/>
        </w:rPr>
        <w:t xml:space="preserve"> may refer its clients to CFI for the management of bond portfolios. CFI and </w:t>
      </w:r>
      <w:proofErr w:type="spellStart"/>
      <w:r w:rsidR="00F270A0">
        <w:rPr>
          <w:rFonts w:ascii="Calibri" w:hAnsi="Calibri" w:cs="Calibri"/>
        </w:rPr>
        <w:t>Brentview</w:t>
      </w:r>
      <w:proofErr w:type="spellEnd"/>
      <w:r w:rsidR="00F270A0">
        <w:rPr>
          <w:rFonts w:ascii="Calibri" w:hAnsi="Calibri" w:cs="Calibri"/>
        </w:rPr>
        <w:t xml:space="preserve"> will share equally in the advisory </w:t>
      </w:r>
      <w:proofErr w:type="gramStart"/>
      <w:r w:rsidR="00F270A0">
        <w:rPr>
          <w:rFonts w:ascii="Calibri" w:hAnsi="Calibri" w:cs="Calibri"/>
        </w:rPr>
        <w:t>fees</w:t>
      </w:r>
      <w:proofErr w:type="gramEnd"/>
      <w:r w:rsidR="00F270A0">
        <w:rPr>
          <w:rFonts w:ascii="Calibri" w:hAnsi="Calibri" w:cs="Calibri"/>
        </w:rPr>
        <w:t xml:space="preserve"> clients pay for such cross marketing referrals. This presents a conflict of interest as CFI will have an incentive to refer clients to </w:t>
      </w:r>
      <w:proofErr w:type="spellStart"/>
      <w:r w:rsidR="00F270A0">
        <w:rPr>
          <w:rFonts w:ascii="Calibri" w:hAnsi="Calibri" w:cs="Calibri"/>
        </w:rPr>
        <w:t>Brentview</w:t>
      </w:r>
      <w:proofErr w:type="spellEnd"/>
      <w:r w:rsidR="00F270A0">
        <w:rPr>
          <w:rFonts w:ascii="Calibri" w:hAnsi="Calibri" w:cs="Calibri"/>
        </w:rPr>
        <w:t xml:space="preserve"> over another equity manager due to the sharing of advisory fees. Add</w:t>
      </w:r>
      <w:r w:rsidR="00812E79">
        <w:rPr>
          <w:rFonts w:ascii="Calibri" w:hAnsi="Calibri" w:cs="Calibri"/>
        </w:rPr>
        <w:t>i</w:t>
      </w:r>
      <w:r w:rsidR="00F270A0">
        <w:rPr>
          <w:rFonts w:ascii="Calibri" w:hAnsi="Calibri" w:cs="Calibri"/>
        </w:rPr>
        <w:t xml:space="preserve">tionally, </w:t>
      </w:r>
      <w:r w:rsidR="00F270A0">
        <w:rPr>
          <w:rFonts w:cstheme="minorHAnsi"/>
        </w:rPr>
        <w:t>c</w:t>
      </w:r>
      <w:r w:rsidR="000055A9" w:rsidRPr="00710D71">
        <w:rPr>
          <w:rFonts w:cstheme="minorHAnsi"/>
        </w:rPr>
        <w:t xml:space="preserve">onflicts may arise from personal trading by </w:t>
      </w:r>
      <w:r w:rsidR="000055A9">
        <w:rPr>
          <w:rFonts w:cstheme="minorHAnsi"/>
        </w:rPr>
        <w:t>CFI</w:t>
      </w:r>
      <w:r w:rsidR="000055A9" w:rsidRPr="00710D71">
        <w:rPr>
          <w:rFonts w:cstheme="minorHAnsi"/>
        </w:rPr>
        <w:t xml:space="preserve"> officers, </w:t>
      </w:r>
      <w:proofErr w:type="gramStart"/>
      <w:r w:rsidR="000055A9" w:rsidRPr="00710D71">
        <w:rPr>
          <w:rFonts w:cstheme="minorHAnsi"/>
        </w:rPr>
        <w:t>directors</w:t>
      </w:r>
      <w:proofErr w:type="gramEnd"/>
      <w:r w:rsidR="000055A9" w:rsidRPr="00710D71">
        <w:rPr>
          <w:rFonts w:cstheme="minorHAnsi"/>
        </w:rPr>
        <w:t xml:space="preserve"> and employees </w:t>
      </w:r>
      <w:r w:rsidR="000055A9">
        <w:rPr>
          <w:rFonts w:cstheme="minorHAnsi"/>
        </w:rPr>
        <w:t>(“supervised</w:t>
      </w:r>
      <w:r w:rsidR="000055A9" w:rsidRPr="00710D71">
        <w:rPr>
          <w:rFonts w:cstheme="minorHAnsi"/>
        </w:rPr>
        <w:t xml:space="preserve"> persons”) of securities that are recommended to and/or purchased for our clients. </w:t>
      </w:r>
    </w:p>
    <w:p w14:paraId="1328E992" w14:textId="54BCE250" w:rsidR="000055A9" w:rsidRPr="00272C33" w:rsidRDefault="000055A9" w:rsidP="00F46A1E">
      <w:pPr>
        <w:spacing w:after="0" w:line="240" w:lineRule="auto"/>
        <w:rPr>
          <w:rFonts w:cstheme="minorHAnsi"/>
        </w:rPr>
      </w:pPr>
      <w:r w:rsidRPr="00E45359">
        <w:rPr>
          <w:rFonts w:cstheme="minorHAnsi"/>
        </w:rPr>
        <w:t>An investment adviser’s fiduciary duty is comprised of a duty of care and a du</w:t>
      </w:r>
      <w:r>
        <w:rPr>
          <w:rFonts w:cstheme="minorHAnsi"/>
        </w:rPr>
        <w:t>ty of loyalty, which means that</w:t>
      </w:r>
      <w:r w:rsidRPr="00E45359">
        <w:rPr>
          <w:rFonts w:cstheme="minorHAnsi"/>
        </w:rPr>
        <w:t xml:space="preserve"> </w:t>
      </w:r>
      <w:r>
        <w:rPr>
          <w:rFonts w:cstheme="minorHAnsi"/>
        </w:rPr>
        <w:t xml:space="preserve">we </w:t>
      </w:r>
      <w:r w:rsidRPr="00E45359">
        <w:rPr>
          <w:rFonts w:cstheme="minorHAnsi"/>
        </w:rPr>
        <w:t xml:space="preserve">must </w:t>
      </w:r>
      <w:proofErr w:type="gramStart"/>
      <w:r w:rsidRPr="00E45359">
        <w:rPr>
          <w:rFonts w:cstheme="minorHAnsi"/>
        </w:rPr>
        <w:t xml:space="preserve">act </w:t>
      </w:r>
      <w:r>
        <w:rPr>
          <w:rFonts w:cstheme="minorHAnsi"/>
        </w:rPr>
        <w:t>in your best interest</w:t>
      </w:r>
      <w:r w:rsidRPr="00E45359">
        <w:rPr>
          <w:rFonts w:cstheme="minorHAnsi"/>
        </w:rPr>
        <w:t xml:space="preserve"> at all times</w:t>
      </w:r>
      <w:proofErr w:type="gramEnd"/>
      <w:r w:rsidRPr="00E45359">
        <w:rPr>
          <w:rFonts w:cstheme="minorHAnsi"/>
        </w:rPr>
        <w:t xml:space="preserve"> during the course of the relationship and </w:t>
      </w:r>
      <w:r>
        <w:rPr>
          <w:rFonts w:cstheme="minorHAnsi"/>
        </w:rPr>
        <w:t>we may not subordinate your</w:t>
      </w:r>
      <w:r w:rsidRPr="00E45359">
        <w:rPr>
          <w:rFonts w:cstheme="minorHAnsi"/>
        </w:rPr>
        <w:t xml:space="preserve"> i</w:t>
      </w:r>
      <w:r>
        <w:rPr>
          <w:rFonts w:cstheme="minorHAnsi"/>
        </w:rPr>
        <w:t>nterests to those of our</w:t>
      </w:r>
      <w:r w:rsidRPr="00E45359">
        <w:rPr>
          <w:rFonts w:cstheme="minorHAnsi"/>
        </w:rPr>
        <w:t xml:space="preserve"> own.</w:t>
      </w:r>
      <w:r>
        <w:rPr>
          <w:rFonts w:cstheme="minorHAnsi"/>
        </w:rPr>
        <w:t xml:space="preserve"> Accordingly, CFI has adopted a Code for all supervised persons of the firm, which describes our high standards of conduct and fiduciary duty to our clients.</w:t>
      </w:r>
    </w:p>
    <w:p w14:paraId="690A8A71" w14:textId="77777777" w:rsidR="00E754AC" w:rsidRDefault="00E754AC" w:rsidP="00E754AC">
      <w:pPr>
        <w:spacing w:after="0" w:line="240" w:lineRule="auto"/>
        <w:rPr>
          <w:rFonts w:cstheme="minorHAnsi"/>
          <w:b/>
          <w:bCs/>
          <w:i/>
          <w:iCs/>
        </w:rPr>
      </w:pPr>
    </w:p>
    <w:p w14:paraId="77556380" w14:textId="4F8F469D" w:rsidR="00AA7AA2" w:rsidRPr="00AA7AA2" w:rsidRDefault="00AA7AA2" w:rsidP="00AA7AA2">
      <w:pPr>
        <w:spacing w:after="120" w:line="240" w:lineRule="auto"/>
        <w:rPr>
          <w:rFonts w:cstheme="minorHAnsi"/>
        </w:rPr>
      </w:pPr>
      <w:r w:rsidRPr="00AA7AA2">
        <w:rPr>
          <w:rFonts w:cstheme="minorHAnsi"/>
          <w:b/>
          <w:bCs/>
          <w:i/>
          <w:iCs/>
        </w:rPr>
        <w:t xml:space="preserve">FOR ADDITIONAL INFORMATION ABOUT </w:t>
      </w:r>
      <w:r w:rsidR="004B3BBC">
        <w:rPr>
          <w:rFonts w:cstheme="minorHAnsi"/>
          <w:b/>
          <w:bCs/>
          <w:i/>
          <w:iCs/>
        </w:rPr>
        <w:t>CFI</w:t>
      </w:r>
      <w:r w:rsidR="004B3BBC" w:rsidRPr="00AA7AA2">
        <w:rPr>
          <w:rFonts w:cstheme="minorHAnsi"/>
          <w:b/>
          <w:bCs/>
          <w:i/>
          <w:iCs/>
        </w:rPr>
        <w:t xml:space="preserve">’S </w:t>
      </w:r>
      <w:r w:rsidRPr="00AA7AA2">
        <w:rPr>
          <w:rFonts w:cstheme="minorHAnsi"/>
          <w:b/>
          <w:bCs/>
          <w:i/>
          <w:iCs/>
        </w:rPr>
        <w:t>POTENTIAL CONFLICTS OF INTESTEST AND OUR CODE TO MEET OUR FIDUCIARY DUTY TO OUR CLIENTS</w:t>
      </w:r>
      <w:r w:rsidRPr="00AA7AA2">
        <w:rPr>
          <w:rFonts w:cstheme="minorHAnsi"/>
        </w:rPr>
        <w:t xml:space="preserve">, please see </w:t>
      </w:r>
      <w:r>
        <w:rPr>
          <w:rFonts w:cstheme="minorHAnsi"/>
        </w:rPr>
        <w:t>CFI</w:t>
      </w:r>
      <w:r w:rsidRPr="00AA7AA2">
        <w:rPr>
          <w:rFonts w:cstheme="minorHAnsi"/>
        </w:rPr>
        <w:t xml:space="preserve">’s </w:t>
      </w:r>
      <w:r w:rsidR="00F46A1E">
        <w:rPr>
          <w:rFonts w:cstheme="minorHAnsi"/>
        </w:rPr>
        <w:t xml:space="preserve">Form </w:t>
      </w:r>
      <w:r w:rsidRPr="00AA7AA2">
        <w:rPr>
          <w:rFonts w:cstheme="minorHAnsi"/>
        </w:rPr>
        <w:t>ADV 2A</w:t>
      </w:r>
      <w:r w:rsidR="00F46A1E">
        <w:rPr>
          <w:rFonts w:cstheme="minorHAnsi"/>
        </w:rPr>
        <w:t xml:space="preserve"> Brochure</w:t>
      </w:r>
      <w:r w:rsidRPr="00AA7AA2">
        <w:rPr>
          <w:rFonts w:cstheme="minorHAnsi"/>
        </w:rPr>
        <w:t>, Items 10, 11, and 14</w:t>
      </w:r>
      <w:r w:rsidR="003C44AC">
        <w:rPr>
          <w:rFonts w:cstheme="minorHAnsi"/>
        </w:rPr>
        <w:t xml:space="preserve"> at </w:t>
      </w:r>
      <w:hyperlink r:id="rId15" w:history="1">
        <w:r w:rsidR="00F46A1E" w:rsidRPr="00A25241">
          <w:rPr>
            <w:rStyle w:val="Hyperlink"/>
          </w:rPr>
          <w:t>https://adviserinfo.sec.gov/firm/summary/110445</w:t>
        </w:r>
      </w:hyperlink>
      <w:r w:rsidR="00F46A1E" w:rsidRPr="00D072FA">
        <w:rPr>
          <w:rFonts w:cstheme="minorHAnsi"/>
        </w:rPr>
        <w:t>.</w:t>
      </w:r>
    </w:p>
    <w:p w14:paraId="0834ADC9" w14:textId="77777777" w:rsidR="007902B5" w:rsidRPr="00A466AC" w:rsidRDefault="007902B5" w:rsidP="007902B5">
      <w:pPr>
        <w:pStyle w:val="Heading2"/>
        <w:spacing w:line="240" w:lineRule="auto"/>
        <w:rPr>
          <w:rFonts w:asciiTheme="minorHAnsi" w:hAnsiTheme="minorHAnsi" w:cstheme="minorHAnsi"/>
        </w:rPr>
      </w:pPr>
      <w:r>
        <w:rPr>
          <w:rFonts w:asciiTheme="minorHAnsi" w:hAnsiTheme="minorHAnsi" w:cstheme="minorHAnsi"/>
        </w:rPr>
        <w:t>Ask your financial professional:</w:t>
      </w:r>
    </w:p>
    <w:p w14:paraId="64521C6B" w14:textId="6368F6C6" w:rsidR="00940B69" w:rsidRPr="00A466AC" w:rsidRDefault="00940B69" w:rsidP="00A466AC">
      <w:pPr>
        <w:pStyle w:val="ListParagraph"/>
        <w:numPr>
          <w:ilvl w:val="0"/>
          <w:numId w:val="10"/>
        </w:numPr>
        <w:spacing w:after="120" w:line="240" w:lineRule="auto"/>
        <w:ind w:left="360"/>
        <w:rPr>
          <w:rFonts w:cstheme="minorHAnsi"/>
          <w:b/>
          <w:bCs/>
          <w:color w:val="1F497D" w:themeColor="text2"/>
        </w:rPr>
      </w:pPr>
      <w:r w:rsidRPr="00A466AC">
        <w:rPr>
          <w:rFonts w:cstheme="minorHAnsi"/>
          <w:b/>
          <w:bCs/>
          <w:color w:val="1F497D" w:themeColor="text2"/>
        </w:rPr>
        <w:t>How might your conflicts of interest affect me, and how will you address them?</w:t>
      </w:r>
    </w:p>
    <w:p w14:paraId="69AEADA2" w14:textId="62304265" w:rsidR="002127B1" w:rsidRPr="00A466AC" w:rsidRDefault="00C66875" w:rsidP="008A3FA9">
      <w:pPr>
        <w:pStyle w:val="Heading1"/>
      </w:pPr>
      <w:r w:rsidRPr="00A466AC">
        <w:t>How do your financial professionals make money?</w:t>
      </w:r>
    </w:p>
    <w:p w14:paraId="03EE196D" w14:textId="220F3196" w:rsidR="00A7598A" w:rsidRDefault="00A7598A" w:rsidP="00482EA9">
      <w:pPr>
        <w:spacing w:line="240" w:lineRule="auto"/>
        <w:rPr>
          <w:rFonts w:ascii="Calibri" w:hAnsi="Calibri" w:cs="Calibri"/>
        </w:rPr>
      </w:pPr>
      <w:r>
        <w:rPr>
          <w:rFonts w:ascii="Calibri" w:hAnsi="Calibri" w:cs="Calibri"/>
        </w:rPr>
        <w:t>Client fees are our sole source of revenue and compensation for the firm’s personnel who are all exempt salaried employees. We do not engage in any revenue sharing with any plan sponsors or broker dealers.</w:t>
      </w:r>
      <w:r w:rsidRPr="00993F82">
        <w:rPr>
          <w:rFonts w:ascii="Calibri" w:hAnsi="Calibri" w:cs="Calibri"/>
        </w:rPr>
        <w:t xml:space="preserve"> </w:t>
      </w:r>
      <w:r w:rsidRPr="00065C59">
        <w:rPr>
          <w:rFonts w:ascii="Calibri" w:hAnsi="Calibri" w:cs="Calibri"/>
        </w:rPr>
        <w:t xml:space="preserve">CFI </w:t>
      </w:r>
      <w:r w:rsidR="00F270A0">
        <w:rPr>
          <w:rFonts w:ascii="Calibri" w:hAnsi="Calibri" w:cs="Calibri"/>
        </w:rPr>
        <w:t xml:space="preserve">and its affiliate </w:t>
      </w:r>
      <w:proofErr w:type="spellStart"/>
      <w:r w:rsidR="00F270A0">
        <w:rPr>
          <w:rFonts w:ascii="Calibri" w:hAnsi="Calibri" w:cs="Calibri"/>
        </w:rPr>
        <w:t>Brentview</w:t>
      </w:r>
      <w:proofErr w:type="spellEnd"/>
      <w:r w:rsidR="00F270A0">
        <w:rPr>
          <w:rFonts w:ascii="Calibri" w:hAnsi="Calibri" w:cs="Calibri"/>
        </w:rPr>
        <w:t xml:space="preserve"> share equally in advisory fees for cross marketing referrals.</w:t>
      </w:r>
      <w:r>
        <w:rPr>
          <w:rFonts w:ascii="Calibri" w:hAnsi="Calibri" w:cs="Calibri"/>
        </w:rPr>
        <w:t xml:space="preserve"> </w:t>
      </w:r>
    </w:p>
    <w:p w14:paraId="01142102" w14:textId="2DE7B588" w:rsidR="002127B1" w:rsidRPr="00A466AC" w:rsidRDefault="00C66875" w:rsidP="008A3FA9">
      <w:pPr>
        <w:pStyle w:val="Heading1"/>
      </w:pPr>
      <w:r w:rsidRPr="00A466AC">
        <w:t>Do you or your financial professionals have legal or disciplinary history?</w:t>
      </w:r>
    </w:p>
    <w:p w14:paraId="559EF557" w14:textId="7F5BAE86" w:rsidR="00AA7AA2" w:rsidRPr="000569A1" w:rsidRDefault="00AA7AA2" w:rsidP="00AA7AA2">
      <w:pPr>
        <w:spacing w:after="120" w:line="240" w:lineRule="auto"/>
        <w:rPr>
          <w:rFonts w:cstheme="minorHAnsi"/>
        </w:rPr>
      </w:pPr>
      <w:r>
        <w:rPr>
          <w:rFonts w:cstheme="minorHAnsi"/>
        </w:rPr>
        <w:t>No</w:t>
      </w:r>
      <w:r w:rsidR="009E2D04">
        <w:rPr>
          <w:rFonts w:cstheme="minorHAnsi"/>
        </w:rPr>
        <w:t>.</w:t>
      </w:r>
      <w:r w:rsidRPr="009E2D04">
        <w:rPr>
          <w:rFonts w:cstheme="minorHAnsi"/>
        </w:rPr>
        <w:t xml:space="preserve"> </w:t>
      </w:r>
      <w:r w:rsidR="00A7598A">
        <w:rPr>
          <w:rFonts w:cstheme="minorHAnsi"/>
        </w:rPr>
        <w:t>P</w:t>
      </w:r>
      <w:r>
        <w:rPr>
          <w:rFonts w:cstheme="minorHAnsi"/>
        </w:rPr>
        <w:t xml:space="preserve">lease go to </w:t>
      </w:r>
      <w:hyperlink r:id="rId16" w:history="1">
        <w:r w:rsidRPr="00A466AC">
          <w:rPr>
            <w:rStyle w:val="Hyperlink"/>
            <w:rFonts w:cstheme="minorHAnsi"/>
          </w:rPr>
          <w:t>Investor.gov/CRS</w:t>
        </w:r>
      </w:hyperlink>
      <w:r>
        <w:rPr>
          <w:rFonts w:cstheme="minorHAnsi"/>
        </w:rPr>
        <w:t xml:space="preserve"> f</w:t>
      </w:r>
      <w:r w:rsidRPr="000569A1">
        <w:rPr>
          <w:rFonts w:cstheme="minorHAnsi"/>
        </w:rPr>
        <w:t>or a free and simple tool to research us and our financial professionals</w:t>
      </w:r>
      <w:r>
        <w:rPr>
          <w:rFonts w:cstheme="minorHAnsi"/>
        </w:rPr>
        <w:t>.</w:t>
      </w:r>
    </w:p>
    <w:p w14:paraId="3281BA09" w14:textId="77777777" w:rsidR="007902B5" w:rsidRPr="00A466AC" w:rsidRDefault="007902B5" w:rsidP="007902B5">
      <w:pPr>
        <w:pStyle w:val="Heading2"/>
        <w:spacing w:line="240" w:lineRule="auto"/>
        <w:rPr>
          <w:rFonts w:asciiTheme="minorHAnsi" w:hAnsiTheme="minorHAnsi" w:cstheme="minorHAnsi"/>
        </w:rPr>
      </w:pPr>
      <w:r>
        <w:rPr>
          <w:rFonts w:asciiTheme="minorHAnsi" w:hAnsiTheme="minorHAnsi" w:cstheme="minorHAnsi"/>
        </w:rPr>
        <w:t>Ask your financial professional:</w:t>
      </w:r>
    </w:p>
    <w:p w14:paraId="5ABC5252" w14:textId="2AC40641" w:rsidR="00C66875" w:rsidRPr="00A466AC" w:rsidRDefault="00C66875" w:rsidP="00A466AC">
      <w:pPr>
        <w:pStyle w:val="ListParagraph"/>
        <w:numPr>
          <w:ilvl w:val="0"/>
          <w:numId w:val="11"/>
        </w:numPr>
        <w:spacing w:after="120" w:line="240" w:lineRule="auto"/>
        <w:ind w:left="360"/>
        <w:rPr>
          <w:rFonts w:cstheme="minorHAnsi"/>
          <w:b/>
          <w:bCs/>
          <w:color w:val="1F497D" w:themeColor="text2"/>
        </w:rPr>
      </w:pPr>
      <w:r w:rsidRPr="00A466AC">
        <w:rPr>
          <w:rFonts w:cstheme="minorHAnsi"/>
          <w:b/>
          <w:bCs/>
          <w:color w:val="1F497D" w:themeColor="text2"/>
        </w:rPr>
        <w:t>As a financial professional, do you have any disciplinary history? For what type of conduct?</w:t>
      </w:r>
    </w:p>
    <w:p w14:paraId="61CF1219" w14:textId="08A24252" w:rsidR="00C66875" w:rsidRPr="00A466AC" w:rsidRDefault="00545808" w:rsidP="008A3FA9">
      <w:pPr>
        <w:pStyle w:val="Heading1"/>
      </w:pPr>
      <w:bookmarkStart w:id="2" w:name="_Toc284497839"/>
      <w:r w:rsidRPr="00A466AC">
        <w:t xml:space="preserve">Additional Information </w:t>
      </w:r>
    </w:p>
    <w:p w14:paraId="2D537987" w14:textId="6B47B35A" w:rsidR="00A7598A" w:rsidRPr="00A466AC" w:rsidRDefault="00A7598A" w:rsidP="00A7598A">
      <w:pPr>
        <w:spacing w:line="240" w:lineRule="auto"/>
        <w:rPr>
          <w:rFonts w:cstheme="minorHAnsi"/>
        </w:rPr>
      </w:pPr>
      <w:r w:rsidRPr="00792E5D">
        <w:rPr>
          <w:rFonts w:cstheme="minorHAnsi"/>
          <w:b/>
          <w:bCs/>
          <w:i/>
          <w:iCs/>
        </w:rPr>
        <w:t xml:space="preserve">ADDITIONAL INFORMATION ABOUT </w:t>
      </w:r>
      <w:r>
        <w:rPr>
          <w:rFonts w:cstheme="minorHAnsi"/>
          <w:b/>
          <w:bCs/>
          <w:i/>
          <w:iCs/>
        </w:rPr>
        <w:t>CFI</w:t>
      </w:r>
      <w:r w:rsidRPr="00A7598A">
        <w:rPr>
          <w:rFonts w:cstheme="minorHAnsi"/>
          <w:i/>
          <w:iCs/>
        </w:rPr>
        <w:t>,</w:t>
      </w:r>
      <w:r>
        <w:rPr>
          <w:rFonts w:cstheme="minorHAnsi"/>
        </w:rPr>
        <w:t xml:space="preserve"> our fiduciary duty to our clients and the services we offer is provided in </w:t>
      </w:r>
      <w:r w:rsidR="006B5FE5">
        <w:rPr>
          <w:rFonts w:cstheme="minorHAnsi"/>
        </w:rPr>
        <w:t xml:space="preserve">our </w:t>
      </w:r>
      <w:r w:rsidR="00F46A1E">
        <w:rPr>
          <w:rFonts w:cstheme="minorHAnsi"/>
        </w:rPr>
        <w:t xml:space="preserve">Form </w:t>
      </w:r>
      <w:r>
        <w:rPr>
          <w:rFonts w:cstheme="minorHAnsi"/>
        </w:rPr>
        <w:t xml:space="preserve">ADV Part 2A </w:t>
      </w:r>
      <w:r w:rsidR="00F46A1E">
        <w:rPr>
          <w:rFonts w:cstheme="minorHAnsi"/>
        </w:rPr>
        <w:t>Brochure</w:t>
      </w:r>
      <w:r w:rsidR="006B5FE5">
        <w:rPr>
          <w:rFonts w:cstheme="minorHAnsi"/>
        </w:rPr>
        <w:t xml:space="preserve"> at: </w:t>
      </w:r>
      <w:hyperlink r:id="rId17" w:history="1">
        <w:r w:rsidR="006B5FE5" w:rsidRPr="00A25241">
          <w:rPr>
            <w:rStyle w:val="Hyperlink"/>
          </w:rPr>
          <w:t>https://adviserinfo.sec.gov/firm/summary/110445</w:t>
        </w:r>
      </w:hyperlink>
      <w:r>
        <w:rPr>
          <w:rFonts w:cstheme="minorHAnsi"/>
        </w:rPr>
        <w:t xml:space="preserve">. </w:t>
      </w:r>
      <w:r w:rsidRPr="006B5FE5">
        <w:rPr>
          <w:rFonts w:cstheme="minorHAnsi"/>
        </w:rPr>
        <w:t xml:space="preserve">You can request a copy </w:t>
      </w:r>
      <w:r w:rsidR="006B5FE5" w:rsidRPr="006B5FE5">
        <w:rPr>
          <w:rFonts w:cstheme="minorHAnsi"/>
        </w:rPr>
        <w:t>of this relationship summary</w:t>
      </w:r>
      <w:r w:rsidR="005F4BF0" w:rsidRPr="006B5FE5">
        <w:rPr>
          <w:rFonts w:cstheme="minorHAnsi"/>
        </w:rPr>
        <w:t xml:space="preserve"> and up-to-date information about CFI </w:t>
      </w:r>
      <w:r>
        <w:rPr>
          <w:rFonts w:cstheme="minorHAnsi"/>
        </w:rPr>
        <w:t>by calling 949-296-39</w:t>
      </w:r>
      <w:r w:rsidR="00E754AC">
        <w:rPr>
          <w:rFonts w:cstheme="minorHAnsi"/>
        </w:rPr>
        <w:t>70</w:t>
      </w:r>
      <w:r>
        <w:rPr>
          <w:rFonts w:cstheme="minorHAnsi"/>
        </w:rPr>
        <w:t xml:space="preserve">. </w:t>
      </w:r>
    </w:p>
    <w:p w14:paraId="6DB61FFD" w14:textId="77777777" w:rsidR="007902B5" w:rsidRPr="00A466AC" w:rsidRDefault="007902B5" w:rsidP="007902B5">
      <w:pPr>
        <w:pStyle w:val="Heading2"/>
        <w:spacing w:line="240" w:lineRule="auto"/>
        <w:rPr>
          <w:rFonts w:asciiTheme="minorHAnsi" w:hAnsiTheme="minorHAnsi" w:cstheme="minorHAnsi"/>
        </w:rPr>
      </w:pPr>
      <w:r>
        <w:rPr>
          <w:rFonts w:asciiTheme="minorHAnsi" w:hAnsiTheme="minorHAnsi" w:cstheme="minorHAnsi"/>
        </w:rPr>
        <w:t>Ask your financial professional:</w:t>
      </w:r>
    </w:p>
    <w:p w14:paraId="5BF14C16" w14:textId="06CA730C" w:rsidR="00D81332" w:rsidRPr="00A466AC" w:rsidRDefault="00C66875" w:rsidP="00A466AC">
      <w:pPr>
        <w:pStyle w:val="ListParagraph"/>
        <w:numPr>
          <w:ilvl w:val="0"/>
          <w:numId w:val="12"/>
        </w:numPr>
        <w:spacing w:after="0" w:line="240" w:lineRule="auto"/>
        <w:ind w:left="360"/>
        <w:rPr>
          <w:rFonts w:cstheme="minorHAnsi"/>
        </w:rPr>
      </w:pPr>
      <w:r w:rsidRPr="00A466AC">
        <w:rPr>
          <w:rFonts w:cstheme="minorHAnsi"/>
          <w:b/>
          <w:bCs/>
          <w:color w:val="1F497D" w:themeColor="text2"/>
        </w:rPr>
        <w:t>Who is my primary contact person? Is he or she a representative of an investment adviser or a broker-dealer? Who can I talk to if I have concerns about how this person is treating me?</w:t>
      </w:r>
      <w:bookmarkEnd w:id="2"/>
    </w:p>
    <w:sectPr w:rsidR="00D81332" w:rsidRPr="00A466AC" w:rsidSect="00A466AC">
      <w:footerReference w:type="default" r:id="rId18"/>
      <w:pgSz w:w="12240" w:h="15840" w:code="1"/>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EADC" w14:textId="77777777" w:rsidR="00A75094" w:rsidRDefault="00A75094" w:rsidP="00D30542">
      <w:pPr>
        <w:spacing w:after="0" w:line="240" w:lineRule="auto"/>
      </w:pPr>
      <w:r>
        <w:separator/>
      </w:r>
    </w:p>
  </w:endnote>
  <w:endnote w:type="continuationSeparator" w:id="0">
    <w:p w14:paraId="2C588E48" w14:textId="77777777" w:rsidR="00A75094" w:rsidRDefault="00A75094" w:rsidP="00D3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447307"/>
      <w:docPartObj>
        <w:docPartGallery w:val="Page Numbers (Bottom of Page)"/>
        <w:docPartUnique/>
      </w:docPartObj>
    </w:sdtPr>
    <w:sdtEndPr>
      <w:rPr>
        <w:noProof/>
      </w:rPr>
    </w:sdtEndPr>
    <w:sdtContent>
      <w:p w14:paraId="380BCE82" w14:textId="420F3563" w:rsidR="00E20FBE" w:rsidRPr="00E20FBE" w:rsidRDefault="00E20FBE">
        <w:pPr>
          <w:pStyle w:val="Footer"/>
          <w:jc w:val="right"/>
        </w:pPr>
        <w:r w:rsidRPr="00E20FBE">
          <w:t xml:space="preserve"> Page </w:t>
        </w:r>
        <w:r w:rsidRPr="00E20FBE">
          <w:fldChar w:fldCharType="begin"/>
        </w:r>
        <w:r w:rsidRPr="00E20FBE">
          <w:instrText xml:space="preserve"> PAGE   \* MERGEFORMAT </w:instrText>
        </w:r>
        <w:r w:rsidRPr="00E20FBE">
          <w:fldChar w:fldCharType="separate"/>
        </w:r>
        <w:r w:rsidRPr="00E20FBE">
          <w:rPr>
            <w:noProof/>
          </w:rPr>
          <w:t>2</w:t>
        </w:r>
        <w:r w:rsidRPr="00E20FBE">
          <w:rPr>
            <w:noProof/>
          </w:rPr>
          <w:fldChar w:fldCharType="end"/>
        </w:r>
        <w:r w:rsidRPr="00E20FBE">
          <w:rPr>
            <w:noProof/>
          </w:rPr>
          <w:t xml:space="preserve"> of </w:t>
        </w:r>
        <w:r w:rsidRPr="00E20FBE">
          <w:rPr>
            <w:noProof/>
          </w:rPr>
          <w:fldChar w:fldCharType="begin"/>
        </w:r>
        <w:r w:rsidRPr="00E20FBE">
          <w:rPr>
            <w:noProof/>
          </w:rPr>
          <w:instrText xml:space="preserve"> NUMPAGES   \* MERGEFORMAT </w:instrText>
        </w:r>
        <w:r w:rsidRPr="00E20FBE">
          <w:rPr>
            <w:noProof/>
          </w:rPr>
          <w:fldChar w:fldCharType="separate"/>
        </w:r>
        <w:r w:rsidRPr="00E20FBE">
          <w:rPr>
            <w:noProof/>
          </w:rPr>
          <w:t>3</w:t>
        </w:r>
        <w:r w:rsidRPr="00E20FBE">
          <w:rPr>
            <w:noProof/>
          </w:rPr>
          <w:fldChar w:fldCharType="end"/>
        </w:r>
      </w:p>
    </w:sdtContent>
  </w:sdt>
  <w:p w14:paraId="3E2C8630" w14:textId="77777777" w:rsidR="00E20FBE" w:rsidRDefault="00E20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71AE" w14:textId="77777777" w:rsidR="00A75094" w:rsidRDefault="00A75094" w:rsidP="00D30542">
      <w:pPr>
        <w:spacing w:after="0" w:line="240" w:lineRule="auto"/>
      </w:pPr>
      <w:r>
        <w:separator/>
      </w:r>
    </w:p>
  </w:footnote>
  <w:footnote w:type="continuationSeparator" w:id="0">
    <w:p w14:paraId="6F2C424F" w14:textId="77777777" w:rsidR="00A75094" w:rsidRDefault="00A75094" w:rsidP="00D30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51"/>
    <w:multiLevelType w:val="hybridMultilevel"/>
    <w:tmpl w:val="F852EC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455EAD"/>
    <w:multiLevelType w:val="hybridMultilevel"/>
    <w:tmpl w:val="9702A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8A710B"/>
    <w:multiLevelType w:val="hybridMultilevel"/>
    <w:tmpl w:val="E0EA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E5A06"/>
    <w:multiLevelType w:val="hybridMultilevel"/>
    <w:tmpl w:val="CA48E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15A6"/>
    <w:multiLevelType w:val="hybridMultilevel"/>
    <w:tmpl w:val="78AA7738"/>
    <w:lvl w:ilvl="0" w:tplc="B616DB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64C3C"/>
    <w:multiLevelType w:val="hybridMultilevel"/>
    <w:tmpl w:val="AC2C8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C5931"/>
    <w:multiLevelType w:val="hybridMultilevel"/>
    <w:tmpl w:val="0F2C6A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57BC7"/>
    <w:multiLevelType w:val="hybridMultilevel"/>
    <w:tmpl w:val="B63EEA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332B1D"/>
    <w:multiLevelType w:val="hybridMultilevel"/>
    <w:tmpl w:val="AA6EA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A462B"/>
    <w:multiLevelType w:val="hybridMultilevel"/>
    <w:tmpl w:val="3304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25EBD"/>
    <w:multiLevelType w:val="hybridMultilevel"/>
    <w:tmpl w:val="65F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C1240"/>
    <w:multiLevelType w:val="hybridMultilevel"/>
    <w:tmpl w:val="A8C8AB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6D12D6"/>
    <w:multiLevelType w:val="hybridMultilevel"/>
    <w:tmpl w:val="B4F23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12"/>
  </w:num>
  <w:num w:numId="5">
    <w:abstractNumId w:val="8"/>
  </w:num>
  <w:num w:numId="6">
    <w:abstractNumId w:val="10"/>
  </w:num>
  <w:num w:numId="7">
    <w:abstractNumId w:val="4"/>
  </w:num>
  <w:num w:numId="8">
    <w:abstractNumId w:val="6"/>
  </w:num>
  <w:num w:numId="9">
    <w:abstractNumId w:val="5"/>
  </w:num>
  <w:num w:numId="10">
    <w:abstractNumId w:val="11"/>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A7"/>
    <w:rsid w:val="000055A9"/>
    <w:rsid w:val="00005840"/>
    <w:rsid w:val="000166A9"/>
    <w:rsid w:val="000621EC"/>
    <w:rsid w:val="000650C0"/>
    <w:rsid w:val="000860F6"/>
    <w:rsid w:val="00086CEA"/>
    <w:rsid w:val="000902A7"/>
    <w:rsid w:val="000921B7"/>
    <w:rsid w:val="000A5101"/>
    <w:rsid w:val="000F5196"/>
    <w:rsid w:val="001122F0"/>
    <w:rsid w:val="00132B20"/>
    <w:rsid w:val="001422A4"/>
    <w:rsid w:val="001700AB"/>
    <w:rsid w:val="001C2D54"/>
    <w:rsid w:val="001D4086"/>
    <w:rsid w:val="001E1631"/>
    <w:rsid w:val="00211EDD"/>
    <w:rsid w:val="002127B1"/>
    <w:rsid w:val="00212828"/>
    <w:rsid w:val="002128CD"/>
    <w:rsid w:val="00224D2C"/>
    <w:rsid w:val="00260DEB"/>
    <w:rsid w:val="00280EA5"/>
    <w:rsid w:val="002B6E09"/>
    <w:rsid w:val="002D0FCB"/>
    <w:rsid w:val="002E046A"/>
    <w:rsid w:val="002E53DE"/>
    <w:rsid w:val="003133EA"/>
    <w:rsid w:val="00340A4F"/>
    <w:rsid w:val="00370336"/>
    <w:rsid w:val="00375CA2"/>
    <w:rsid w:val="003C44AC"/>
    <w:rsid w:val="003C6626"/>
    <w:rsid w:val="003D1916"/>
    <w:rsid w:val="00403A73"/>
    <w:rsid w:val="0040505D"/>
    <w:rsid w:val="00405B24"/>
    <w:rsid w:val="00425508"/>
    <w:rsid w:val="0045677B"/>
    <w:rsid w:val="00463D64"/>
    <w:rsid w:val="00465276"/>
    <w:rsid w:val="00467604"/>
    <w:rsid w:val="00470D20"/>
    <w:rsid w:val="00482EA9"/>
    <w:rsid w:val="004851DB"/>
    <w:rsid w:val="004B3BBC"/>
    <w:rsid w:val="004B694C"/>
    <w:rsid w:val="004D537A"/>
    <w:rsid w:val="00513F35"/>
    <w:rsid w:val="00514DDA"/>
    <w:rsid w:val="00533C87"/>
    <w:rsid w:val="00544E8B"/>
    <w:rsid w:val="00545808"/>
    <w:rsid w:val="005A758C"/>
    <w:rsid w:val="005E6BAC"/>
    <w:rsid w:val="005F4BF0"/>
    <w:rsid w:val="006036E5"/>
    <w:rsid w:val="00641A2D"/>
    <w:rsid w:val="00653298"/>
    <w:rsid w:val="006557BC"/>
    <w:rsid w:val="006600C0"/>
    <w:rsid w:val="00682DB0"/>
    <w:rsid w:val="006A74DE"/>
    <w:rsid w:val="006B5FE5"/>
    <w:rsid w:val="006C640B"/>
    <w:rsid w:val="006D26CD"/>
    <w:rsid w:val="006D35EE"/>
    <w:rsid w:val="0071011B"/>
    <w:rsid w:val="00713271"/>
    <w:rsid w:val="00717BF9"/>
    <w:rsid w:val="007202EC"/>
    <w:rsid w:val="00735CEE"/>
    <w:rsid w:val="007406A8"/>
    <w:rsid w:val="0075438A"/>
    <w:rsid w:val="00755E5A"/>
    <w:rsid w:val="00757143"/>
    <w:rsid w:val="00764940"/>
    <w:rsid w:val="007849EB"/>
    <w:rsid w:val="007902B5"/>
    <w:rsid w:val="007C0394"/>
    <w:rsid w:val="007D06FB"/>
    <w:rsid w:val="007D4AF6"/>
    <w:rsid w:val="007E0AA6"/>
    <w:rsid w:val="007E120B"/>
    <w:rsid w:val="00812E79"/>
    <w:rsid w:val="008151AE"/>
    <w:rsid w:val="00842B7A"/>
    <w:rsid w:val="008554D2"/>
    <w:rsid w:val="00856AB6"/>
    <w:rsid w:val="008805A7"/>
    <w:rsid w:val="008873D5"/>
    <w:rsid w:val="00896B51"/>
    <w:rsid w:val="00897EFE"/>
    <w:rsid w:val="008A3FA9"/>
    <w:rsid w:val="008B752B"/>
    <w:rsid w:val="008E7700"/>
    <w:rsid w:val="008F5BF2"/>
    <w:rsid w:val="008F6EB5"/>
    <w:rsid w:val="00927A13"/>
    <w:rsid w:val="00927E3A"/>
    <w:rsid w:val="00940B69"/>
    <w:rsid w:val="0096011C"/>
    <w:rsid w:val="0096015F"/>
    <w:rsid w:val="0096286B"/>
    <w:rsid w:val="009712BC"/>
    <w:rsid w:val="00975F99"/>
    <w:rsid w:val="009B14D2"/>
    <w:rsid w:val="009C1470"/>
    <w:rsid w:val="009E282A"/>
    <w:rsid w:val="009E2D04"/>
    <w:rsid w:val="009F33A8"/>
    <w:rsid w:val="00A466AC"/>
    <w:rsid w:val="00A75094"/>
    <w:rsid w:val="00A7598A"/>
    <w:rsid w:val="00AA1869"/>
    <w:rsid w:val="00AA36C6"/>
    <w:rsid w:val="00AA7AA2"/>
    <w:rsid w:val="00AE6287"/>
    <w:rsid w:val="00B31BD6"/>
    <w:rsid w:val="00B44AF9"/>
    <w:rsid w:val="00BB305C"/>
    <w:rsid w:val="00BC1AE9"/>
    <w:rsid w:val="00BD5DEF"/>
    <w:rsid w:val="00C4487A"/>
    <w:rsid w:val="00C66875"/>
    <w:rsid w:val="00C7595D"/>
    <w:rsid w:val="00C76B20"/>
    <w:rsid w:val="00CA31F6"/>
    <w:rsid w:val="00CB7696"/>
    <w:rsid w:val="00CC2DFD"/>
    <w:rsid w:val="00CD0331"/>
    <w:rsid w:val="00CE09BA"/>
    <w:rsid w:val="00CF3A8B"/>
    <w:rsid w:val="00D072FA"/>
    <w:rsid w:val="00D166AF"/>
    <w:rsid w:val="00D30542"/>
    <w:rsid w:val="00D35824"/>
    <w:rsid w:val="00D51770"/>
    <w:rsid w:val="00D54D7B"/>
    <w:rsid w:val="00D81332"/>
    <w:rsid w:val="00D94586"/>
    <w:rsid w:val="00DA7F9A"/>
    <w:rsid w:val="00DB645B"/>
    <w:rsid w:val="00DF1411"/>
    <w:rsid w:val="00DF1D62"/>
    <w:rsid w:val="00E20FBE"/>
    <w:rsid w:val="00E750E0"/>
    <w:rsid w:val="00E754AC"/>
    <w:rsid w:val="00E8660B"/>
    <w:rsid w:val="00E875D4"/>
    <w:rsid w:val="00E90FD6"/>
    <w:rsid w:val="00EA5D3A"/>
    <w:rsid w:val="00EA66A9"/>
    <w:rsid w:val="00EB56D4"/>
    <w:rsid w:val="00EF2BFB"/>
    <w:rsid w:val="00F21D81"/>
    <w:rsid w:val="00F270A0"/>
    <w:rsid w:val="00F30A5C"/>
    <w:rsid w:val="00F34F42"/>
    <w:rsid w:val="00F42628"/>
    <w:rsid w:val="00F449FA"/>
    <w:rsid w:val="00F46A1E"/>
    <w:rsid w:val="00F53697"/>
    <w:rsid w:val="00F759C9"/>
    <w:rsid w:val="00FA45AD"/>
    <w:rsid w:val="00FB6697"/>
    <w:rsid w:val="00FF4C9A"/>
    <w:rsid w:val="00FF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B16D0"/>
  <w15:docId w15:val="{5A7BE6A1-FD3B-48C5-BD70-6DBE6993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FCB"/>
  </w:style>
  <w:style w:type="paragraph" w:styleId="Heading1">
    <w:name w:val="heading 1"/>
    <w:basedOn w:val="Heading2"/>
    <w:next w:val="Normal"/>
    <w:link w:val="Heading1Char"/>
    <w:uiPriority w:val="9"/>
    <w:qFormat/>
    <w:rsid w:val="008A3FA9"/>
    <w:pPr>
      <w:spacing w:line="240" w:lineRule="auto"/>
      <w:outlineLvl w:val="0"/>
    </w:pPr>
    <w:rPr>
      <w:rFonts w:asciiTheme="minorHAnsi" w:eastAsia="Arial Unicode MS" w:hAnsiTheme="minorHAnsi" w:cstheme="minorHAnsi"/>
      <w:i w:val="0"/>
      <w:iCs w:val="0"/>
      <w:color w:val="5E9E44"/>
      <w:sz w:val="24"/>
      <w:szCs w:val="24"/>
    </w:rPr>
  </w:style>
  <w:style w:type="paragraph" w:styleId="Heading2">
    <w:name w:val="heading 2"/>
    <w:basedOn w:val="Normal"/>
    <w:next w:val="Normal"/>
    <w:link w:val="Heading2Char"/>
    <w:uiPriority w:val="9"/>
    <w:unhideWhenUsed/>
    <w:qFormat/>
    <w:rsid w:val="00545808"/>
    <w:pPr>
      <w:spacing w:after="0"/>
      <w:outlineLvl w:val="1"/>
    </w:pPr>
    <w:rPr>
      <w:rFonts w:ascii="Arial" w:hAnsi="Arial" w:cs="Arial"/>
      <w:b/>
      <w:bCs/>
      <w:i/>
      <w:iCs/>
      <w:color w:val="1F497D" w:themeColor="text2"/>
      <w:u w:val="single"/>
    </w:rPr>
  </w:style>
  <w:style w:type="paragraph" w:styleId="Heading3">
    <w:name w:val="heading 3"/>
    <w:basedOn w:val="Normal"/>
    <w:next w:val="Normal"/>
    <w:link w:val="Heading3Char"/>
    <w:uiPriority w:val="9"/>
    <w:semiHidden/>
    <w:unhideWhenUsed/>
    <w:qFormat/>
    <w:rsid w:val="002D0FCB"/>
    <w:pPr>
      <w:keepNext/>
      <w:keepLines/>
      <w:spacing w:before="40" w:after="0" w:line="240" w:lineRule="auto"/>
      <w:outlineLvl w:val="2"/>
    </w:pPr>
    <w:rPr>
      <w:rFonts w:asciiTheme="majorHAnsi" w:eastAsiaTheme="majorEastAsia" w:hAnsiTheme="majorHAnsi" w:cstheme="majorBidi"/>
      <w:color w:val="576D2D" w:themeColor="accent1" w:themeShade="BF"/>
      <w:sz w:val="28"/>
      <w:szCs w:val="28"/>
    </w:rPr>
  </w:style>
  <w:style w:type="paragraph" w:styleId="Heading4">
    <w:name w:val="heading 4"/>
    <w:basedOn w:val="Normal"/>
    <w:next w:val="Normal"/>
    <w:link w:val="Heading4Char"/>
    <w:uiPriority w:val="9"/>
    <w:semiHidden/>
    <w:unhideWhenUsed/>
    <w:qFormat/>
    <w:rsid w:val="002D0FCB"/>
    <w:pPr>
      <w:keepNext/>
      <w:keepLines/>
      <w:spacing w:before="40" w:after="0"/>
      <w:outlineLvl w:val="3"/>
    </w:pPr>
    <w:rPr>
      <w:rFonts w:asciiTheme="majorHAnsi" w:eastAsiaTheme="majorEastAsia" w:hAnsiTheme="majorHAnsi" w:cstheme="majorBidi"/>
      <w:color w:val="576D2D" w:themeColor="accent1" w:themeShade="BF"/>
      <w:sz w:val="24"/>
      <w:szCs w:val="24"/>
    </w:rPr>
  </w:style>
  <w:style w:type="paragraph" w:styleId="Heading5">
    <w:name w:val="heading 5"/>
    <w:basedOn w:val="Normal"/>
    <w:next w:val="Normal"/>
    <w:link w:val="Heading5Char"/>
    <w:uiPriority w:val="9"/>
    <w:semiHidden/>
    <w:unhideWhenUsed/>
    <w:qFormat/>
    <w:rsid w:val="002D0FCB"/>
    <w:pPr>
      <w:keepNext/>
      <w:keepLines/>
      <w:spacing w:before="40" w:after="0"/>
      <w:outlineLvl w:val="4"/>
    </w:pPr>
    <w:rPr>
      <w:rFonts w:asciiTheme="majorHAnsi" w:eastAsiaTheme="majorEastAsia" w:hAnsiTheme="majorHAnsi" w:cstheme="majorBidi"/>
      <w:caps/>
      <w:color w:val="576D2D" w:themeColor="accent1" w:themeShade="BF"/>
    </w:rPr>
  </w:style>
  <w:style w:type="paragraph" w:styleId="Heading6">
    <w:name w:val="heading 6"/>
    <w:basedOn w:val="Normal"/>
    <w:next w:val="Normal"/>
    <w:link w:val="Heading6Char"/>
    <w:uiPriority w:val="9"/>
    <w:semiHidden/>
    <w:unhideWhenUsed/>
    <w:qFormat/>
    <w:rsid w:val="002D0FCB"/>
    <w:pPr>
      <w:keepNext/>
      <w:keepLines/>
      <w:spacing w:before="40" w:after="0"/>
      <w:outlineLvl w:val="5"/>
    </w:pPr>
    <w:rPr>
      <w:rFonts w:asciiTheme="majorHAnsi" w:eastAsiaTheme="majorEastAsia" w:hAnsiTheme="majorHAnsi" w:cstheme="majorBidi"/>
      <w:i/>
      <w:iCs/>
      <w:caps/>
      <w:color w:val="3B491E" w:themeColor="accent1" w:themeShade="80"/>
    </w:rPr>
  </w:style>
  <w:style w:type="paragraph" w:styleId="Heading7">
    <w:name w:val="heading 7"/>
    <w:basedOn w:val="Normal"/>
    <w:next w:val="Normal"/>
    <w:link w:val="Heading7Char"/>
    <w:uiPriority w:val="9"/>
    <w:semiHidden/>
    <w:unhideWhenUsed/>
    <w:qFormat/>
    <w:rsid w:val="002D0FCB"/>
    <w:pPr>
      <w:keepNext/>
      <w:keepLines/>
      <w:spacing w:before="40" w:after="0"/>
      <w:outlineLvl w:val="6"/>
    </w:pPr>
    <w:rPr>
      <w:rFonts w:asciiTheme="majorHAnsi" w:eastAsiaTheme="majorEastAsia" w:hAnsiTheme="majorHAnsi" w:cstheme="majorBidi"/>
      <w:b/>
      <w:bCs/>
      <w:color w:val="3B491E" w:themeColor="accent1" w:themeShade="80"/>
    </w:rPr>
  </w:style>
  <w:style w:type="paragraph" w:styleId="Heading8">
    <w:name w:val="heading 8"/>
    <w:basedOn w:val="Normal"/>
    <w:next w:val="Normal"/>
    <w:link w:val="Heading8Char"/>
    <w:uiPriority w:val="9"/>
    <w:semiHidden/>
    <w:unhideWhenUsed/>
    <w:qFormat/>
    <w:rsid w:val="002D0FCB"/>
    <w:pPr>
      <w:keepNext/>
      <w:keepLines/>
      <w:spacing w:before="40" w:after="0"/>
      <w:outlineLvl w:val="7"/>
    </w:pPr>
    <w:rPr>
      <w:rFonts w:asciiTheme="majorHAnsi" w:eastAsiaTheme="majorEastAsia" w:hAnsiTheme="majorHAnsi" w:cstheme="majorBidi"/>
      <w:b/>
      <w:bCs/>
      <w:i/>
      <w:iCs/>
      <w:color w:val="3B491E" w:themeColor="accent1" w:themeShade="80"/>
    </w:rPr>
  </w:style>
  <w:style w:type="paragraph" w:styleId="Heading9">
    <w:name w:val="heading 9"/>
    <w:basedOn w:val="Normal"/>
    <w:next w:val="Normal"/>
    <w:link w:val="Heading9Char"/>
    <w:uiPriority w:val="9"/>
    <w:semiHidden/>
    <w:unhideWhenUsed/>
    <w:qFormat/>
    <w:rsid w:val="002D0FCB"/>
    <w:pPr>
      <w:keepNext/>
      <w:keepLines/>
      <w:spacing w:before="40" w:after="0"/>
      <w:outlineLvl w:val="8"/>
    </w:pPr>
    <w:rPr>
      <w:rFonts w:asciiTheme="majorHAnsi" w:eastAsiaTheme="majorEastAsia" w:hAnsiTheme="majorHAnsi" w:cstheme="majorBidi"/>
      <w:i/>
      <w:iCs/>
      <w:color w:val="3B491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2A7"/>
    <w:rPr>
      <w:color w:val="0000FF" w:themeColor="hyperlink"/>
      <w:u w:val="single"/>
    </w:rPr>
  </w:style>
  <w:style w:type="paragraph" w:styleId="Header">
    <w:name w:val="header"/>
    <w:basedOn w:val="Normal"/>
    <w:link w:val="HeaderChar"/>
    <w:uiPriority w:val="99"/>
    <w:unhideWhenUsed/>
    <w:rsid w:val="00D3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542"/>
  </w:style>
  <w:style w:type="paragraph" w:styleId="Footer">
    <w:name w:val="footer"/>
    <w:basedOn w:val="Normal"/>
    <w:link w:val="FooterChar"/>
    <w:uiPriority w:val="99"/>
    <w:unhideWhenUsed/>
    <w:rsid w:val="00D3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542"/>
  </w:style>
  <w:style w:type="character" w:customStyle="1" w:styleId="Heading1Char">
    <w:name w:val="Heading 1 Char"/>
    <w:basedOn w:val="DefaultParagraphFont"/>
    <w:link w:val="Heading1"/>
    <w:uiPriority w:val="9"/>
    <w:rsid w:val="008A3FA9"/>
    <w:rPr>
      <w:rFonts w:eastAsia="Arial Unicode MS" w:cstheme="minorHAnsi"/>
      <w:b/>
      <w:bCs/>
      <w:color w:val="5E9E44"/>
      <w:sz w:val="24"/>
      <w:szCs w:val="24"/>
      <w:u w:val="single"/>
    </w:rPr>
  </w:style>
  <w:style w:type="paragraph" w:styleId="TOCHeading">
    <w:name w:val="TOC Heading"/>
    <w:basedOn w:val="Heading1"/>
    <w:next w:val="Normal"/>
    <w:uiPriority w:val="39"/>
    <w:semiHidden/>
    <w:unhideWhenUsed/>
    <w:qFormat/>
    <w:rsid w:val="002D0FCB"/>
    <w:pPr>
      <w:outlineLvl w:val="9"/>
    </w:pPr>
  </w:style>
  <w:style w:type="paragraph" w:styleId="BalloonText">
    <w:name w:val="Balloon Text"/>
    <w:basedOn w:val="Normal"/>
    <w:link w:val="BalloonTextChar"/>
    <w:uiPriority w:val="99"/>
    <w:semiHidden/>
    <w:unhideWhenUsed/>
    <w:rsid w:val="00D30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542"/>
    <w:rPr>
      <w:rFonts w:ascii="Tahoma" w:hAnsi="Tahoma" w:cs="Tahoma"/>
      <w:sz w:val="16"/>
      <w:szCs w:val="16"/>
    </w:rPr>
  </w:style>
  <w:style w:type="paragraph" w:styleId="Title">
    <w:name w:val="Title"/>
    <w:basedOn w:val="Normal"/>
    <w:next w:val="Normal"/>
    <w:link w:val="TitleChar"/>
    <w:uiPriority w:val="10"/>
    <w:qFormat/>
    <w:rsid w:val="002D0FC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2D0FCB"/>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2D0FCB"/>
    <w:pPr>
      <w:numPr>
        <w:ilvl w:val="1"/>
      </w:numPr>
      <w:spacing w:after="240" w:line="240" w:lineRule="auto"/>
    </w:pPr>
    <w:rPr>
      <w:rFonts w:asciiTheme="majorHAnsi" w:eastAsiaTheme="majorEastAsia" w:hAnsiTheme="majorHAnsi" w:cstheme="majorBidi"/>
      <w:color w:val="76923C" w:themeColor="accent1"/>
      <w:sz w:val="28"/>
      <w:szCs w:val="28"/>
    </w:rPr>
  </w:style>
  <w:style w:type="character" w:customStyle="1" w:styleId="SubtitleChar">
    <w:name w:val="Subtitle Char"/>
    <w:basedOn w:val="DefaultParagraphFont"/>
    <w:link w:val="Subtitle"/>
    <w:uiPriority w:val="11"/>
    <w:rsid w:val="002D0FCB"/>
    <w:rPr>
      <w:rFonts w:asciiTheme="majorHAnsi" w:eastAsiaTheme="majorEastAsia" w:hAnsiTheme="majorHAnsi" w:cstheme="majorBidi"/>
      <w:color w:val="76923C" w:themeColor="accent1"/>
      <w:sz w:val="28"/>
      <w:szCs w:val="28"/>
    </w:rPr>
  </w:style>
  <w:style w:type="character" w:styleId="Emphasis">
    <w:name w:val="Emphasis"/>
    <w:basedOn w:val="DefaultParagraphFont"/>
    <w:uiPriority w:val="20"/>
    <w:qFormat/>
    <w:rsid w:val="002D0FCB"/>
    <w:rPr>
      <w:i/>
      <w:iCs/>
    </w:rPr>
  </w:style>
  <w:style w:type="character" w:customStyle="1" w:styleId="Heading2Char">
    <w:name w:val="Heading 2 Char"/>
    <w:basedOn w:val="DefaultParagraphFont"/>
    <w:link w:val="Heading2"/>
    <w:uiPriority w:val="9"/>
    <w:rsid w:val="00545808"/>
    <w:rPr>
      <w:rFonts w:ascii="Arial" w:hAnsi="Arial" w:cs="Arial"/>
      <w:b/>
      <w:bCs/>
      <w:i/>
      <w:iCs/>
      <w:color w:val="1F497D" w:themeColor="text2"/>
      <w:u w:val="single"/>
    </w:rPr>
  </w:style>
  <w:style w:type="paragraph" w:styleId="TOC1">
    <w:name w:val="toc 1"/>
    <w:basedOn w:val="Normal"/>
    <w:next w:val="Normal"/>
    <w:autoRedefine/>
    <w:uiPriority w:val="39"/>
    <w:unhideWhenUsed/>
    <w:rsid w:val="00F42628"/>
    <w:pPr>
      <w:spacing w:after="100"/>
    </w:pPr>
  </w:style>
  <w:style w:type="paragraph" w:styleId="TOC2">
    <w:name w:val="toc 2"/>
    <w:basedOn w:val="Normal"/>
    <w:next w:val="Normal"/>
    <w:autoRedefine/>
    <w:uiPriority w:val="39"/>
    <w:unhideWhenUsed/>
    <w:rsid w:val="00F42628"/>
    <w:pPr>
      <w:spacing w:after="100"/>
      <w:ind w:left="220"/>
    </w:pPr>
  </w:style>
  <w:style w:type="character" w:customStyle="1" w:styleId="Heading3Char">
    <w:name w:val="Heading 3 Char"/>
    <w:basedOn w:val="DefaultParagraphFont"/>
    <w:link w:val="Heading3"/>
    <w:uiPriority w:val="9"/>
    <w:semiHidden/>
    <w:rsid w:val="002D0FCB"/>
    <w:rPr>
      <w:rFonts w:asciiTheme="majorHAnsi" w:eastAsiaTheme="majorEastAsia" w:hAnsiTheme="majorHAnsi" w:cstheme="majorBidi"/>
      <w:color w:val="576D2D" w:themeColor="accent1" w:themeShade="BF"/>
      <w:sz w:val="28"/>
      <w:szCs w:val="28"/>
    </w:rPr>
  </w:style>
  <w:style w:type="character" w:customStyle="1" w:styleId="Heading4Char">
    <w:name w:val="Heading 4 Char"/>
    <w:basedOn w:val="DefaultParagraphFont"/>
    <w:link w:val="Heading4"/>
    <w:uiPriority w:val="9"/>
    <w:semiHidden/>
    <w:rsid w:val="002D0FCB"/>
    <w:rPr>
      <w:rFonts w:asciiTheme="majorHAnsi" w:eastAsiaTheme="majorEastAsia" w:hAnsiTheme="majorHAnsi" w:cstheme="majorBidi"/>
      <w:color w:val="576D2D" w:themeColor="accent1" w:themeShade="BF"/>
      <w:sz w:val="24"/>
      <w:szCs w:val="24"/>
    </w:rPr>
  </w:style>
  <w:style w:type="character" w:customStyle="1" w:styleId="Heading5Char">
    <w:name w:val="Heading 5 Char"/>
    <w:basedOn w:val="DefaultParagraphFont"/>
    <w:link w:val="Heading5"/>
    <w:uiPriority w:val="9"/>
    <w:semiHidden/>
    <w:rsid w:val="002D0FCB"/>
    <w:rPr>
      <w:rFonts w:asciiTheme="majorHAnsi" w:eastAsiaTheme="majorEastAsia" w:hAnsiTheme="majorHAnsi" w:cstheme="majorBidi"/>
      <w:caps/>
      <w:color w:val="576D2D" w:themeColor="accent1" w:themeShade="BF"/>
    </w:rPr>
  </w:style>
  <w:style w:type="character" w:customStyle="1" w:styleId="Heading6Char">
    <w:name w:val="Heading 6 Char"/>
    <w:basedOn w:val="DefaultParagraphFont"/>
    <w:link w:val="Heading6"/>
    <w:uiPriority w:val="9"/>
    <w:semiHidden/>
    <w:rsid w:val="002D0FCB"/>
    <w:rPr>
      <w:rFonts w:asciiTheme="majorHAnsi" w:eastAsiaTheme="majorEastAsia" w:hAnsiTheme="majorHAnsi" w:cstheme="majorBidi"/>
      <w:i/>
      <w:iCs/>
      <w:caps/>
      <w:color w:val="3B491E" w:themeColor="accent1" w:themeShade="80"/>
    </w:rPr>
  </w:style>
  <w:style w:type="character" w:customStyle="1" w:styleId="Heading7Char">
    <w:name w:val="Heading 7 Char"/>
    <w:basedOn w:val="DefaultParagraphFont"/>
    <w:link w:val="Heading7"/>
    <w:uiPriority w:val="9"/>
    <w:semiHidden/>
    <w:rsid w:val="002D0FCB"/>
    <w:rPr>
      <w:rFonts w:asciiTheme="majorHAnsi" w:eastAsiaTheme="majorEastAsia" w:hAnsiTheme="majorHAnsi" w:cstheme="majorBidi"/>
      <w:b/>
      <w:bCs/>
      <w:color w:val="3B491E" w:themeColor="accent1" w:themeShade="80"/>
    </w:rPr>
  </w:style>
  <w:style w:type="character" w:customStyle="1" w:styleId="Heading8Char">
    <w:name w:val="Heading 8 Char"/>
    <w:basedOn w:val="DefaultParagraphFont"/>
    <w:link w:val="Heading8"/>
    <w:uiPriority w:val="9"/>
    <w:semiHidden/>
    <w:rsid w:val="002D0FCB"/>
    <w:rPr>
      <w:rFonts w:asciiTheme="majorHAnsi" w:eastAsiaTheme="majorEastAsia" w:hAnsiTheme="majorHAnsi" w:cstheme="majorBidi"/>
      <w:b/>
      <w:bCs/>
      <w:i/>
      <w:iCs/>
      <w:color w:val="3B491E" w:themeColor="accent1" w:themeShade="80"/>
    </w:rPr>
  </w:style>
  <w:style w:type="character" w:customStyle="1" w:styleId="Heading9Char">
    <w:name w:val="Heading 9 Char"/>
    <w:basedOn w:val="DefaultParagraphFont"/>
    <w:link w:val="Heading9"/>
    <w:uiPriority w:val="9"/>
    <w:semiHidden/>
    <w:rsid w:val="002D0FCB"/>
    <w:rPr>
      <w:rFonts w:asciiTheme="majorHAnsi" w:eastAsiaTheme="majorEastAsia" w:hAnsiTheme="majorHAnsi" w:cstheme="majorBidi"/>
      <w:i/>
      <w:iCs/>
      <w:color w:val="3B491E" w:themeColor="accent1" w:themeShade="80"/>
    </w:rPr>
  </w:style>
  <w:style w:type="paragraph" w:styleId="Caption">
    <w:name w:val="caption"/>
    <w:basedOn w:val="Normal"/>
    <w:next w:val="Normal"/>
    <w:uiPriority w:val="35"/>
    <w:semiHidden/>
    <w:unhideWhenUsed/>
    <w:qFormat/>
    <w:rsid w:val="002D0FCB"/>
    <w:pPr>
      <w:spacing w:line="240" w:lineRule="auto"/>
    </w:pPr>
    <w:rPr>
      <w:b/>
      <w:bCs/>
      <w:smallCaps/>
      <w:color w:val="1F497D" w:themeColor="text2"/>
    </w:rPr>
  </w:style>
  <w:style w:type="character" w:styleId="Strong">
    <w:name w:val="Strong"/>
    <w:basedOn w:val="DefaultParagraphFont"/>
    <w:uiPriority w:val="22"/>
    <w:qFormat/>
    <w:rsid w:val="002D0FCB"/>
    <w:rPr>
      <w:b/>
      <w:bCs/>
    </w:rPr>
  </w:style>
  <w:style w:type="paragraph" w:styleId="NoSpacing">
    <w:name w:val="No Spacing"/>
    <w:uiPriority w:val="1"/>
    <w:qFormat/>
    <w:rsid w:val="002D0FCB"/>
    <w:pPr>
      <w:spacing w:after="0" w:line="240" w:lineRule="auto"/>
    </w:pPr>
  </w:style>
  <w:style w:type="paragraph" w:styleId="Quote">
    <w:name w:val="Quote"/>
    <w:basedOn w:val="Normal"/>
    <w:next w:val="Normal"/>
    <w:link w:val="QuoteChar"/>
    <w:uiPriority w:val="29"/>
    <w:qFormat/>
    <w:rsid w:val="002D0FC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2D0FCB"/>
    <w:rPr>
      <w:color w:val="1F497D" w:themeColor="text2"/>
      <w:sz w:val="24"/>
      <w:szCs w:val="24"/>
    </w:rPr>
  </w:style>
  <w:style w:type="paragraph" w:styleId="IntenseQuote">
    <w:name w:val="Intense Quote"/>
    <w:basedOn w:val="Normal"/>
    <w:next w:val="Normal"/>
    <w:link w:val="IntenseQuoteChar"/>
    <w:uiPriority w:val="30"/>
    <w:qFormat/>
    <w:rsid w:val="002D0FC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2D0FCB"/>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2D0FCB"/>
    <w:rPr>
      <w:i/>
      <w:iCs/>
      <w:color w:val="595959" w:themeColor="text1" w:themeTint="A6"/>
    </w:rPr>
  </w:style>
  <w:style w:type="character" w:styleId="IntenseEmphasis">
    <w:name w:val="Intense Emphasis"/>
    <w:basedOn w:val="DefaultParagraphFont"/>
    <w:uiPriority w:val="21"/>
    <w:qFormat/>
    <w:rsid w:val="002D0FCB"/>
    <w:rPr>
      <w:b/>
      <w:bCs/>
      <w:i/>
      <w:iCs/>
    </w:rPr>
  </w:style>
  <w:style w:type="character" w:styleId="SubtleReference">
    <w:name w:val="Subtle Reference"/>
    <w:basedOn w:val="DefaultParagraphFont"/>
    <w:uiPriority w:val="31"/>
    <w:qFormat/>
    <w:rsid w:val="002D0FC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D0FCB"/>
    <w:rPr>
      <w:b/>
      <w:bCs/>
      <w:smallCaps/>
      <w:color w:val="1F497D" w:themeColor="text2"/>
      <w:u w:val="single"/>
    </w:rPr>
  </w:style>
  <w:style w:type="character" w:styleId="BookTitle">
    <w:name w:val="Book Title"/>
    <w:basedOn w:val="DefaultParagraphFont"/>
    <w:uiPriority w:val="33"/>
    <w:qFormat/>
    <w:rsid w:val="002D0FCB"/>
    <w:rPr>
      <w:b/>
      <w:bCs/>
      <w:smallCaps/>
      <w:spacing w:val="10"/>
    </w:rPr>
  </w:style>
  <w:style w:type="paragraph" w:styleId="ListParagraph">
    <w:name w:val="List Paragraph"/>
    <w:basedOn w:val="Normal"/>
    <w:uiPriority w:val="34"/>
    <w:qFormat/>
    <w:rsid w:val="00FF6888"/>
    <w:pPr>
      <w:ind w:left="720"/>
      <w:contextualSpacing/>
    </w:pPr>
  </w:style>
  <w:style w:type="character" w:styleId="CommentReference">
    <w:name w:val="annotation reference"/>
    <w:basedOn w:val="DefaultParagraphFont"/>
    <w:uiPriority w:val="99"/>
    <w:semiHidden/>
    <w:unhideWhenUsed/>
    <w:rsid w:val="00FF4C9A"/>
    <w:rPr>
      <w:sz w:val="16"/>
      <w:szCs w:val="16"/>
    </w:rPr>
  </w:style>
  <w:style w:type="paragraph" w:styleId="CommentText">
    <w:name w:val="annotation text"/>
    <w:basedOn w:val="Normal"/>
    <w:link w:val="CommentTextChar"/>
    <w:uiPriority w:val="99"/>
    <w:semiHidden/>
    <w:unhideWhenUsed/>
    <w:rsid w:val="00FF4C9A"/>
    <w:pPr>
      <w:spacing w:line="240" w:lineRule="auto"/>
    </w:pPr>
    <w:rPr>
      <w:sz w:val="20"/>
      <w:szCs w:val="20"/>
    </w:rPr>
  </w:style>
  <w:style w:type="character" w:customStyle="1" w:styleId="CommentTextChar">
    <w:name w:val="Comment Text Char"/>
    <w:basedOn w:val="DefaultParagraphFont"/>
    <w:link w:val="CommentText"/>
    <w:uiPriority w:val="99"/>
    <w:semiHidden/>
    <w:rsid w:val="00FF4C9A"/>
    <w:rPr>
      <w:sz w:val="20"/>
      <w:szCs w:val="20"/>
    </w:rPr>
  </w:style>
  <w:style w:type="paragraph" w:styleId="CommentSubject">
    <w:name w:val="annotation subject"/>
    <w:basedOn w:val="CommentText"/>
    <w:next w:val="CommentText"/>
    <w:link w:val="CommentSubjectChar"/>
    <w:uiPriority w:val="99"/>
    <w:semiHidden/>
    <w:unhideWhenUsed/>
    <w:rsid w:val="00FF4C9A"/>
    <w:rPr>
      <w:b/>
      <w:bCs/>
    </w:rPr>
  </w:style>
  <w:style w:type="character" w:customStyle="1" w:styleId="CommentSubjectChar">
    <w:name w:val="Comment Subject Char"/>
    <w:basedOn w:val="CommentTextChar"/>
    <w:link w:val="CommentSubject"/>
    <w:uiPriority w:val="99"/>
    <w:semiHidden/>
    <w:rsid w:val="00FF4C9A"/>
    <w:rPr>
      <w:b/>
      <w:bCs/>
      <w:sz w:val="20"/>
      <w:szCs w:val="20"/>
    </w:rPr>
  </w:style>
  <w:style w:type="character" w:styleId="UnresolvedMention">
    <w:name w:val="Unresolved Mention"/>
    <w:basedOn w:val="DefaultParagraphFont"/>
    <w:uiPriority w:val="99"/>
    <w:semiHidden/>
    <w:unhideWhenUsed/>
    <w:rsid w:val="00AA1869"/>
    <w:rPr>
      <w:color w:val="605E5C"/>
      <w:shd w:val="clear" w:color="auto" w:fill="E1DFDD"/>
    </w:rPr>
  </w:style>
  <w:style w:type="paragraph" w:styleId="Revision">
    <w:name w:val="Revision"/>
    <w:hidden/>
    <w:uiPriority w:val="99"/>
    <w:semiHidden/>
    <w:rsid w:val="005E6B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viserinfo.sec.gov/firm/summary/11044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vestor.gov/CRS" TargetMode="External"/><Relationship Id="rId17" Type="http://schemas.openxmlformats.org/officeDocument/2006/relationships/hyperlink" Target="https://adviserinfo.sec.gov/firm/summary/110445" TargetMode="External"/><Relationship Id="rId2" Type="http://schemas.openxmlformats.org/officeDocument/2006/relationships/customXml" Target="../customXml/item2.xml"/><Relationship Id="rId16" Type="http://schemas.openxmlformats.org/officeDocument/2006/relationships/hyperlink" Target="https://www.investor.gov/C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vestor.gov/CRS" TargetMode="External"/><Relationship Id="rId5" Type="http://schemas.openxmlformats.org/officeDocument/2006/relationships/numbering" Target="numbering.xml"/><Relationship Id="rId15" Type="http://schemas.openxmlformats.org/officeDocument/2006/relationships/hyperlink" Target="https://adviserinfo.sec.gov/firm/summary/11044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viserinfo.sec.gov/firm/summary/110445"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76923C"/>
      </a:accent1>
      <a:accent2>
        <a:srgbClr val="548DD4"/>
      </a:accent2>
      <a:accent3>
        <a:srgbClr val="9BBB59"/>
      </a:accent3>
      <a:accent4>
        <a:srgbClr val="953734"/>
      </a:accent4>
      <a:accent5>
        <a:srgbClr val="D7E3BC"/>
      </a:accent5>
      <a:accent6>
        <a:srgbClr val="B8CCE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BA61F73270843B02C3F4653CBB487" ma:contentTypeVersion="15" ma:contentTypeDescription="Create a new document." ma:contentTypeScope="" ma:versionID="cb41ea58b57f64d98d566e595ad4eaa2">
  <xsd:schema xmlns:xsd="http://www.w3.org/2001/XMLSchema" xmlns:xs="http://www.w3.org/2001/XMLSchema" xmlns:p="http://schemas.microsoft.com/office/2006/metadata/properties" xmlns:ns2="0597fbf4-f5e6-4e74-adec-ab26f0bd7214" xmlns:ns3="063b9924-e772-4415-93fd-aff04bdce28f" targetNamespace="http://schemas.microsoft.com/office/2006/metadata/properties" ma:root="true" ma:fieldsID="fea7a3563c40f5b857ab5c610a8e7143" ns2:_="" ns3:_="">
    <xsd:import namespace="0597fbf4-f5e6-4e74-adec-ab26f0bd7214"/>
    <xsd:import namespace="063b9924-e772-4415-93fd-aff04bdce2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7fbf4-f5e6-4e74-adec-ab26f0bd72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b9924-e772-4415-93fd-aff04bdce2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5204C-EC28-412A-9B3C-A843E9D8E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7fbf4-f5e6-4e74-adec-ab26f0bd7214"/>
    <ds:schemaRef ds:uri="063b9924-e772-4415-93fd-aff04bdce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5AA3A-CA2F-4054-8FB0-DB7518F5952B}">
  <ds:schemaRefs>
    <ds:schemaRef ds:uri="063b9924-e772-4415-93fd-aff04bdce28f"/>
    <ds:schemaRef ds:uri="http://schemas.openxmlformats.org/package/2006/metadata/core-properties"/>
    <ds:schemaRef ds:uri="http://purl.org/dc/dcmitype/"/>
    <ds:schemaRef ds:uri="http://purl.org/dc/terms/"/>
    <ds:schemaRef ds:uri="0597fbf4-f5e6-4e74-adec-ab26f0bd7214"/>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25031452-5D2C-48A2-A66A-26ABCBCF6C6A}">
  <ds:schemaRefs>
    <ds:schemaRef ds:uri="http://schemas.openxmlformats.org/officeDocument/2006/bibliography"/>
  </ds:schemaRefs>
</ds:datastoreItem>
</file>

<file path=customXml/itemProps4.xml><?xml version="1.0" encoding="utf-8"?>
<ds:datastoreItem xmlns:ds="http://schemas.openxmlformats.org/officeDocument/2006/customXml" ds:itemID="{B8F6B09A-DAD0-4998-ABCE-39B6D7E9D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1189</Words>
  <Characters>6779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Zerofail</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Focus 1 Associates LLC</dc:creator>
  <cp:lastModifiedBy>Sharmi Chakraborty</cp:lastModifiedBy>
  <cp:revision>2</cp:revision>
  <cp:lastPrinted>2022-01-28T23:48:00Z</cp:lastPrinted>
  <dcterms:created xsi:type="dcterms:W3CDTF">2022-01-31T16:44:00Z</dcterms:created>
  <dcterms:modified xsi:type="dcterms:W3CDTF">2022-01-31T16:44:00Z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0x010100638BA61F73270843B02C3F4653CBB487</vt:lpwstr>
  </property>
</Properties>
</file>